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E107B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XLVII.395.2018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29 maja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34"/>
        <w:gridCol w:w="5667"/>
        <w:gridCol w:w="1019"/>
        <w:gridCol w:w="912"/>
        <w:gridCol w:w="1337"/>
        <w:gridCol w:w="1574"/>
        <w:gridCol w:w="1669"/>
        <w:gridCol w:w="1527"/>
      </w:tblGrid>
      <w:tr w:rsidR="00F302EE">
        <w:trPr>
          <w:trHeight w:val="264"/>
        </w:trPr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64"/>
        </w:trPr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   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64"/>
        </w:trPr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64"/>
        </w:trPr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Strumieniu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64"/>
        </w:trPr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  28 grudnia 2017 r.                               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6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312"/>
        </w:trPr>
        <w:tc>
          <w:tcPr>
            <w:tcW w:w="159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ZADANIA INWESTYCYJNE  W  ROKU  2018</w:t>
            </w:r>
          </w:p>
        </w:tc>
      </w:tr>
      <w:tr w:rsidR="00F302EE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360"/>
        </w:trPr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5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4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F302EE">
        <w:trPr>
          <w:trHeight w:val="1350"/>
        </w:trPr>
        <w:tc>
          <w:tcPr>
            <w:tcW w:w="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F302EE">
        <w:trPr>
          <w:trHeight w:val="55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60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  i parkingów w Gminie Strumień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1 146 214,00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94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94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Wykonanie bramy oraz wjazdu na teren GCI w Pruchnej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6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0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 z ARR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0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przyłącza energetycznego  na Rynku w Strumieniu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5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obiektów gminnych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2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46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46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</w:t>
            </w:r>
            <w:proofErr w:type="spellStart"/>
            <w:r>
              <w:rPr>
                <w:color w:val="000000"/>
                <w:sz w:val="20"/>
                <w:u w:color="000000"/>
              </w:rPr>
              <w:t>obeliska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promujacego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Sołectwo Zbytków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6 326,60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46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KPP Cieszyn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4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  na dofinansowanie zakupu średniego samochodu dla jednostki OSP Bąków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4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  na  zakup wentylatora </w:t>
            </w:r>
            <w:proofErr w:type="spellStart"/>
            <w:r>
              <w:rPr>
                <w:color w:val="000000"/>
                <w:sz w:val="20"/>
                <w:u w:color="000000"/>
              </w:rPr>
              <w:t>oddymiajacego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Bąków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2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pieca  CO OSP Zabłocie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2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  zakup 2 </w:t>
            </w:r>
            <w:proofErr w:type="spellStart"/>
            <w:r>
              <w:rPr>
                <w:color w:val="000000"/>
                <w:sz w:val="20"/>
                <w:u w:color="000000"/>
              </w:rPr>
              <w:t>szt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defibrylator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4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zestawu poduszek ratowniczych wysokociśnieniowych dla OSP Pruchna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2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  zakup drabiny dla OSP Zabłocie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93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na zakup agregatu prądotwórczego ze </w:t>
            </w:r>
            <w:proofErr w:type="spellStart"/>
            <w:r>
              <w:rPr>
                <w:color w:val="000000"/>
                <w:sz w:val="20"/>
                <w:u w:color="000000"/>
              </w:rPr>
              <w:t>stablilzatorem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napięcia dla OSP Zabłocie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9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  zakup rozpieracza kolumnowego dla OSP Strumień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2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pompy szlamowej dla OSP Zbytków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2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generatora prądotwórczego w Urzędzie Miejskim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5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Szkól w Drogomyślu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81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Szkoły Podstawowej w Strumieniu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5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Szkolno-Przedszkolnego w Zabłociu wraz z zagospodarowaniem terenu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5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za Zespołem Szkolno-Przedszkolnym w Zabłociu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29 326,60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5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Zespołu Szkół w Pruchnej wraz z zagospodarowaniem terenu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6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wraz z wyposażeniem w Przedszkolu w Zbytkowie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7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6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7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1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1 388 000,00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1 388 000,00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0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0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Przebudowa i modernizacja </w:t>
            </w:r>
            <w:proofErr w:type="spellStart"/>
            <w:r>
              <w:rPr>
                <w:color w:val="000000"/>
                <w:sz w:val="20"/>
                <w:u w:color="000000"/>
              </w:rPr>
              <w:t>istniejacej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sieci kanalizacyjnej na terenie miasta Strumień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1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84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4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0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prawego brzegu Wisły w rejonie Strumienia i Zabłocia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F302EE">
        <w:trPr>
          <w:trHeight w:val="61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1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ramach Funduszu Sołeckiego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156 253,20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1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156 253,20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0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Realizacja oświetlenia ulicznego ulicy Młynarskiej  w Bąkowie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7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ulicy Pogodnej w Drogomyślu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840"/>
        </w:trPr>
        <w:tc>
          <w:tcPr>
            <w:tcW w:w="7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40c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dokumentacji technicznej oświetlenia ulicznego skrzyżowań  ulic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Klonowa-Stokrotek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Klonowa-Jarzębinowa</w:t>
            </w:r>
            <w:proofErr w:type="spellEnd"/>
            <w:r>
              <w:rPr>
                <w:color w:val="000000"/>
                <w:sz w:val="20"/>
                <w:u w:color="000000"/>
              </w:rPr>
              <w:t>; Knajska-Łowiecka w Drogomyślu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10 200,00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1425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40d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rozwidlenia  ulicy  Lipowej z ulicą Dworcową;  *oświetlenie skrzyżowania ulicy Dębowej z ulicą Leśną;  *oświetlenie skrzyżowania ulicy Kopanina z ulicą Radosną; oświetlenie skrzyżowania ulicy Słonecznej  z ulicą Wierzbową w Pruchnej</w:t>
            </w:r>
          </w:p>
        </w:tc>
        <w:tc>
          <w:tcPr>
            <w:tcW w:w="10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1215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ulic Strażackiej i Sportowej na odcinku od skrzyżowania z ulicą Strażacką do posesji nr 79 w Zbytkowie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9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40f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oświetlenia ulic Orzechowej i Miodowej w Zabłociu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0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40g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i wykonanie oświetlenia ulicznego na ulicy Sosnowej w Strumieniu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23 400,00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0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MGOK dotacja celowa na realizację projektu - "Co kraj to obyczaj"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4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390"/>
        </w:trPr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"Budatin - Strumień: współpraca na pograniczu- etap 2".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465"/>
        </w:trPr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149 336,96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149 336,96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149 336,96</w:t>
            </w:r>
          </w:p>
        </w:tc>
      </w:tr>
      <w:tr w:rsidR="00F302EE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665 663,04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665 663,04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90"/>
        </w:trPr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Sport w każdym wieku- m.in.. Powstanie Siłowni w Pruchnej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90"/>
        </w:trPr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</w:tr>
      <w:tr w:rsidR="00F302EE">
        <w:trPr>
          <w:trHeight w:val="735"/>
        </w:trPr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106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Uporządkowanie terenu i wykonanie dokumentacji technicznej niezbędnej do rewitalizacji  traktu spacerowego przy boisku LKS Drogomyśl</w:t>
            </w:r>
          </w:p>
        </w:tc>
        <w:tc>
          <w:tcPr>
            <w:tcW w:w="1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0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przy LKS "Orzeł" w Zabłociu</w:t>
            </w:r>
          </w:p>
        </w:tc>
        <w:tc>
          <w:tcPr>
            <w:tcW w:w="1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12 133,08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3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ogrodzenia boiska przy LKS Pruchna w Pruchnej</w:t>
            </w:r>
          </w:p>
        </w:tc>
        <w:tc>
          <w:tcPr>
            <w:tcW w:w="1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3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i modernizacja terenów </w:t>
            </w:r>
            <w:proofErr w:type="spellStart"/>
            <w:r>
              <w:rPr>
                <w:color w:val="000000"/>
                <w:sz w:val="20"/>
                <w:u w:color="000000"/>
              </w:rPr>
              <w:t>rekreacyjno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sportowych na terenie gminy Strumień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F302EE">
        <w:trPr>
          <w:trHeight w:val="73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chodnika przy ul. Głównej w Bąkowie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73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samochodu  KP PSP  Cieszyn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3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  na dofinansowanie remontu garaży i wymiany sanitariatów dla jednostki OSP Drogomyśl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35"/>
        </w:trPr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Przebudowa części infrastruktury rekreacyjnej zlokalizowanej na terenie LKS "Wisła Strumień"  w Strumieniu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24 602,89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24 602,89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35"/>
        </w:trPr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</w:tr>
      <w:tr w:rsidR="00F302EE">
        <w:trPr>
          <w:trHeight w:val="735"/>
        </w:trPr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214 507,11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214 507,11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3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gminnej nr 611120S ulicy Oblaski w Drogomyślu - etap I.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436 493,00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3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- pierwsze  wyposażenie w Przedszkolu w Zbytkowie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3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Zagospodarowanie terenu  GCI w Pruchnej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3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Doposażenie lokalu w Sołectwie Zbytków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106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na pokrycie kosztów  zakupu donic kwiatowych przeznaczonych do GCIW w Pruchnej oraz skweru w Drogomyślu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121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agregatu prądotwórczego ze stabilizatorem napięcia oraz bagażnika na samochód GLM Ford Transit do transportu drabiny dla OSP Zbytków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40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  zakup defibrylatora dla OSP Zabłocie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49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107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samochodu bojowego  OSP Bąków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B5B3F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765"/>
        </w:trPr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B5B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9 025 246,48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4 037 000,00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107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432 226,96</w:t>
            </w:r>
          </w:p>
        </w:tc>
      </w:tr>
    </w:tbl>
    <w:p w:rsidR="00A77B3E" w:rsidRDefault="000B5B3F" w:rsidP="00A875B8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3F" w:rsidRDefault="000B5B3F">
      <w:r>
        <w:separator/>
      </w:r>
    </w:p>
  </w:endnote>
  <w:endnote w:type="continuationSeparator" w:id="0">
    <w:p w:rsidR="000B5B3F" w:rsidRDefault="000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F302E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BE107B">
          <w:pPr>
            <w:jc w:val="left"/>
            <w:rPr>
              <w:sz w:val="18"/>
            </w:rPr>
          </w:pPr>
          <w:r>
            <w:rPr>
              <w:sz w:val="18"/>
            </w:rPr>
            <w:t>Id: A076A6F8-E5D9-40CB-8D37-EDD565FD4D12.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BE10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875B8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F302EE" w:rsidRDefault="00F302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3F" w:rsidRDefault="000B5B3F">
      <w:r>
        <w:separator/>
      </w:r>
    </w:p>
  </w:footnote>
  <w:footnote w:type="continuationSeparator" w:id="0">
    <w:p w:rsidR="000B5B3F" w:rsidRDefault="000B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EE"/>
    <w:rsid w:val="000B5B3F"/>
    <w:rsid w:val="003407EE"/>
    <w:rsid w:val="00A875B8"/>
    <w:rsid w:val="00BE107B"/>
    <w:rsid w:val="00F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XLVII.395.2018 z dnia 29 maja 2018 r.</vt:lpstr>
      <vt:lpstr/>
    </vt:vector>
  </TitlesOfParts>
  <Company>Rada Miejska w Strumieniu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XLVII.395.2018 z dnia 29 maja 2018 r.</dc:title>
  <dc:subject>w sprawie zmiany budżetu gminy Strumień na 2018^rok</dc:subject>
  <dc:creator>ekrol</dc:creator>
  <cp:lastModifiedBy>Elżbieta Król</cp:lastModifiedBy>
  <cp:revision>3</cp:revision>
  <dcterms:created xsi:type="dcterms:W3CDTF">2018-05-30T12:43:00Z</dcterms:created>
  <dcterms:modified xsi:type="dcterms:W3CDTF">2018-05-30T12:44:00Z</dcterms:modified>
  <cp:category>Akt prawny</cp:category>
</cp:coreProperties>
</file>