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E26741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LII.424.2018</w:t>
      </w:r>
      <w:r>
        <w:rPr>
          <w:color w:val="000000"/>
          <w:u w:color="000000"/>
        </w:rPr>
        <w:br/>
        <w:t>Rady Miejskiej w Strumieniu</w:t>
      </w:r>
      <w:r>
        <w:rPr>
          <w:color w:val="000000"/>
          <w:u w:color="000000"/>
        </w:rPr>
        <w:br/>
        <w:t>z dnia 30 października 2018 r.</w:t>
      </w:r>
    </w:p>
    <w:p w:rsidR="00A77B3E" w:rsidRDefault="00E2674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Szczegółowe zasady ponoszenia odpłatności za pobyt w ośrodkach wsparcia udzielających schronienia osobom tego pozbawionym i w mieszkaniach chronionych</w:t>
      </w:r>
    </w:p>
    <w:p w:rsidR="00A77B3E" w:rsidRDefault="00E2674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Określenia użyte oznaczają:</w:t>
      </w:r>
    </w:p>
    <w:p w:rsidR="00A77B3E" w:rsidRDefault="00E2674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odpłatność - wysokość opłaty za pobyt 1 osoby w ośrodkach wsparcia, uwzględniająca przyznany zakres usług,</w:t>
      </w:r>
    </w:p>
    <w:p w:rsidR="00A77B3E" w:rsidRDefault="00E2674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pobyt - okres przebywania w ośrodkach wsparcia i mieszkaniach chronionych określony w decyzji administracyjnej,</w:t>
      </w:r>
    </w:p>
    <w:p w:rsidR="00A77B3E" w:rsidRDefault="00E2674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ośrodek wsparcia - dzienne domy pomocy, domy dla matek z małoletnimi dziećmi i kobiet w ciąży, schroniska dla osób bezdomnych, schroniska dla osób bezdomnych z usługami opiekuńczymi,</w:t>
      </w:r>
    </w:p>
    <w:p w:rsidR="00A77B3E" w:rsidRDefault="00E2674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osoby - osoby pozbawione schronienia, które posiadają ostatnie miejsce zameldowania na pobyt stały na terenie Gminy Strumień,</w:t>
      </w:r>
    </w:p>
    <w:p w:rsidR="00A77B3E" w:rsidRDefault="00E26741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kryterium dochodowe - kryterium dochodowe osoby samotnie gospodarującej lub kryterium na osobę w rodzinie ustalone zgodnie z art. 8 ustawy o pomocy społecznej.</w:t>
      </w:r>
    </w:p>
    <w:p w:rsidR="00A77B3E" w:rsidRDefault="00E2674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Pobyt osoby skierowanej do ośrodka wsparcia lub mieszkania chronionego jest odpłatny. Gmina pokrywa część kosztów, stanowiących różnicę pomiędzy miesięcznych kosztem utrzymania w ośrodku wsparcia lub mieszkaniu chronionym a opłatą wnoszoną przez osobę umieszczoną w ośrodku wsparcia lub mieszkaniu chronionym.</w:t>
      </w:r>
    </w:p>
    <w:p w:rsidR="00A77B3E" w:rsidRDefault="00E2674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 przebywające w ośrodku wsparcia lub mieszkaniu chronionym niecały miesiąc ponoszą opłatę proporcjonalnie do ilości dni pobytu w ośrodku wsparcia lub mieszkaniu chronionym w danym miesiącu.</w:t>
      </w:r>
    </w:p>
    <w:p w:rsidR="00A77B3E" w:rsidRDefault="00E2674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Miesięczny koszt utrzymania osoby w ośrodku wsparcia lub mieszkaniu chronionym, zasady odpłatności oraz szczegółowe zasady funkcjonowania ośrodka wsparcia lub mieszkania chronionego ustalane będą na podstawie porozumienia zawartego z kierownikiem ośrodka wsparcia lub mieszkania chronionego, na terenie którego przebywa osoba skierowana.</w:t>
      </w:r>
    </w:p>
    <w:p w:rsidR="00A77B3E" w:rsidRDefault="00E2674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Osoby, których dochód przekracza wysokość kryterium dochodowego ustalonego zgodnie z art. 8 ustawy o pomocy społecznej ponoszą odpłatność zgodnie z 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8"/>
        <w:gridCol w:w="5024"/>
      </w:tblGrid>
      <w:tr w:rsidR="00697D9C">
        <w:trPr>
          <w:trHeight w:hRule="exact" w:val="835"/>
        </w:trPr>
        <w:tc>
          <w:tcPr>
            <w:tcW w:w="551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2674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Dochód osoby lub dochód na osobę w rodzinie w </w:t>
            </w:r>
            <w:r>
              <w:rPr>
                <w:b/>
                <w:i/>
                <w:color w:val="000000"/>
                <w:u w:color="000000"/>
              </w:rPr>
              <w:t>%</w:t>
            </w:r>
            <w:r>
              <w:rPr>
                <w:color w:val="000000"/>
                <w:u w:color="000000"/>
              </w:rPr>
              <w:t xml:space="preserve"> kryterium dochodowego określonego w art. 8 ustawy o pomocy społecznej</w:t>
            </w:r>
          </w:p>
        </w:tc>
        <w:tc>
          <w:tcPr>
            <w:tcW w:w="53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2674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Wysokość odpłatności wyrażona w % kosztów utrzymania w ośrodku wsparcia lub mieszkaniu chronionym</w:t>
            </w:r>
          </w:p>
        </w:tc>
      </w:tr>
      <w:tr w:rsidR="00697D9C">
        <w:trPr>
          <w:trHeight w:hRule="exact" w:val="288"/>
        </w:trPr>
        <w:tc>
          <w:tcPr>
            <w:tcW w:w="551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2674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powyżej 100% do 150%</w:t>
            </w:r>
          </w:p>
        </w:tc>
        <w:tc>
          <w:tcPr>
            <w:tcW w:w="53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2674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70%</w:t>
            </w:r>
          </w:p>
        </w:tc>
      </w:tr>
      <w:tr w:rsidR="00697D9C">
        <w:trPr>
          <w:trHeight w:hRule="exact" w:val="274"/>
        </w:trPr>
        <w:tc>
          <w:tcPr>
            <w:tcW w:w="551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2674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powyżej 150% do 200%</w:t>
            </w:r>
          </w:p>
        </w:tc>
        <w:tc>
          <w:tcPr>
            <w:tcW w:w="53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2674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80%</w:t>
            </w:r>
          </w:p>
        </w:tc>
      </w:tr>
      <w:tr w:rsidR="00697D9C">
        <w:trPr>
          <w:trHeight w:hRule="exact" w:val="288"/>
        </w:trPr>
        <w:tc>
          <w:tcPr>
            <w:tcW w:w="5512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2674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powyżej 200% do 250%</w:t>
            </w:r>
          </w:p>
        </w:tc>
        <w:tc>
          <w:tcPr>
            <w:tcW w:w="53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2674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90%</w:t>
            </w:r>
          </w:p>
        </w:tc>
      </w:tr>
      <w:tr w:rsidR="00697D9C">
        <w:trPr>
          <w:trHeight w:hRule="exact" w:val="283"/>
        </w:trPr>
        <w:tc>
          <w:tcPr>
            <w:tcW w:w="5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2674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powyżej 250%</w:t>
            </w:r>
          </w:p>
        </w:tc>
        <w:tc>
          <w:tcPr>
            <w:tcW w:w="5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E2674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100%</w:t>
            </w:r>
          </w:p>
        </w:tc>
      </w:tr>
    </w:tbl>
    <w:p w:rsidR="00A77B3E" w:rsidRDefault="009E52B8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B8" w:rsidRDefault="009E52B8">
      <w:r>
        <w:separator/>
      </w:r>
    </w:p>
  </w:endnote>
  <w:endnote w:type="continuationSeparator" w:id="0">
    <w:p w:rsidR="009E52B8" w:rsidRDefault="009E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97D9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97D9C" w:rsidRDefault="00E26741">
          <w:pPr>
            <w:jc w:val="left"/>
            <w:rPr>
              <w:sz w:val="18"/>
            </w:rPr>
          </w:pPr>
          <w:r>
            <w:rPr>
              <w:sz w:val="18"/>
            </w:rPr>
            <w:t>Id: 87102E3B-7B3F-4B91-99A1-73684A68402F.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bottom"/>
        </w:tcPr>
        <w:p w:rsidR="00697D9C" w:rsidRDefault="00E267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244F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97D9C" w:rsidRDefault="00697D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B8" w:rsidRDefault="009E52B8">
      <w:r>
        <w:separator/>
      </w:r>
    </w:p>
  </w:footnote>
  <w:footnote w:type="continuationSeparator" w:id="0">
    <w:p w:rsidR="009E52B8" w:rsidRDefault="009E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9C"/>
    <w:rsid w:val="005244FB"/>
    <w:rsid w:val="00697D9C"/>
    <w:rsid w:val="00762DC9"/>
    <w:rsid w:val="009E52B8"/>
    <w:rsid w:val="00E2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LII.424.2018 z dnia 30 października 2018 r.</vt:lpstr>
      <vt:lpstr/>
    </vt:vector>
  </TitlesOfParts>
  <Company>Rada Miejska w Strumieniu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LII.424.2018 z dnia 30 października 2018 r.</dc:title>
  <dc:subject>w sprawie ustalenia zasad ponoszenia odpłatności za pobyt w^ośrodkach wsparcia i^mieszkaniach chronionych</dc:subject>
  <dc:creator>ekrol</dc:creator>
  <cp:lastModifiedBy>Elżbieta Król</cp:lastModifiedBy>
  <cp:revision>4</cp:revision>
  <dcterms:created xsi:type="dcterms:W3CDTF">2018-10-31T14:46:00Z</dcterms:created>
  <dcterms:modified xsi:type="dcterms:W3CDTF">2018-10-31T14:46:00Z</dcterms:modified>
  <cp:category>Akt prawny</cp:category>
</cp:coreProperties>
</file>