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E" w:rsidRPr="00F8346E" w:rsidRDefault="00F8346E" w:rsidP="00F83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>do Uchwały Nr II.12.2018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z dnia 11 grudnia 2018 r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F8346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8346E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Aktywni na granicy w wysokości 86 244,00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- Budatin- Strumień: współpraca na pograniczu - etap 2, w wysokości 965 769,07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oraz na planowane do realizacji inwestycje: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F8346E" w:rsidRPr="00F8346E" w:rsidRDefault="00F8346E" w:rsidP="00F83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346E" w:rsidRPr="00F8346E" w:rsidRDefault="00F8346E" w:rsidP="00F83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F8346E" w:rsidRPr="00F8346E" w:rsidRDefault="00F8346E" w:rsidP="00F83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F8346E" w:rsidRPr="00F8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F8346E" w:rsidRPr="00F8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F8346E" w:rsidRPr="00F8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F8346E" w:rsidRPr="00F8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F8346E" w:rsidRPr="00F8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F8346E" w:rsidRPr="00F8346E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F8346E" w:rsidRPr="00F8346E" w:rsidRDefault="00F8346E" w:rsidP="00F83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F8346E" w:rsidRPr="00F8346E" w:rsidRDefault="00F8346E" w:rsidP="00F8346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Przebudowa ulicy Oblaski w Drogomyślu;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F8346E">
        <w:rPr>
          <w:rFonts w:ascii="Tahoma" w:hAnsi="Tahoma" w:cs="Tahoma"/>
          <w:b/>
          <w:bCs/>
          <w:sz w:val="24"/>
          <w:szCs w:val="24"/>
        </w:rPr>
        <w:t>18 279 151,80 zł</w:t>
      </w:r>
      <w:r w:rsidRPr="00F8346E">
        <w:rPr>
          <w:rFonts w:ascii="Tahoma" w:hAnsi="Tahoma" w:cs="Tahoma"/>
          <w:sz w:val="24"/>
          <w:szCs w:val="24"/>
        </w:rPr>
        <w:t xml:space="preserve">;  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- wysokość świadczeń  </w:t>
      </w:r>
      <w:r w:rsidRPr="00F8346E">
        <w:rPr>
          <w:rFonts w:ascii="Tahoma" w:hAnsi="Tahoma" w:cs="Tahoma"/>
          <w:b/>
          <w:bCs/>
          <w:sz w:val="24"/>
          <w:szCs w:val="24"/>
        </w:rPr>
        <w:t>13 405 061,00 zł</w:t>
      </w:r>
      <w:r w:rsidRPr="00F8346E">
        <w:rPr>
          <w:rFonts w:ascii="Tahoma" w:hAnsi="Tahoma" w:cs="Tahoma"/>
          <w:sz w:val="24"/>
          <w:szCs w:val="24"/>
        </w:rPr>
        <w:t xml:space="preserve">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F8346E">
        <w:rPr>
          <w:rFonts w:ascii="Tahoma" w:hAnsi="Tahoma" w:cs="Tahoma"/>
          <w:b/>
          <w:bCs/>
          <w:sz w:val="24"/>
          <w:szCs w:val="24"/>
        </w:rPr>
        <w:t>5 639 872,02</w:t>
      </w:r>
      <w:r w:rsidRPr="00F8346E">
        <w:rPr>
          <w:rFonts w:ascii="Tahoma" w:hAnsi="Tahoma" w:cs="Tahoma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sz w:val="24"/>
          <w:szCs w:val="24"/>
        </w:rPr>
        <w:t>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8346E">
        <w:rPr>
          <w:rFonts w:ascii="Tahoma" w:hAnsi="Tahoma" w:cs="Tahoma"/>
          <w:color w:val="FF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sz w:val="24"/>
          <w:szCs w:val="24"/>
        </w:rPr>
        <w:t>1. O których mowa w art. 226, ust. 4 pkt 1 ufp - wydatki bieżące,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Budatin-Strumień-współpraca na pograniczu-etap 2;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ufp - wydatki majątkowe,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Budatin-Strumień-współpraca na pograniczu-etap 2;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dróg i parkingów w Gminie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sieci kanalizacyjnej w Gminie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Budowa sieci wodociągowej w Gminie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F8346E">
        <w:rPr>
          <w:rFonts w:ascii="Tahoma" w:hAnsi="Tahoma" w:cs="Tahoma"/>
          <w:b/>
          <w:bCs/>
          <w:sz w:val="24"/>
          <w:szCs w:val="24"/>
        </w:rPr>
        <w:tab/>
      </w:r>
      <w:r w:rsidRPr="00F8346E">
        <w:rPr>
          <w:rFonts w:ascii="Tahoma" w:hAnsi="Tahoma" w:cs="Tahoma"/>
          <w:b/>
          <w:bCs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F8346E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oraz pożyczkę w wysokości </w:t>
      </w:r>
      <w:r w:rsidRPr="00F8346E">
        <w:rPr>
          <w:rFonts w:ascii="Tahoma" w:hAnsi="Tahoma" w:cs="Tahoma"/>
          <w:b/>
          <w:bCs/>
          <w:sz w:val="24"/>
          <w:szCs w:val="24"/>
        </w:rPr>
        <w:t>340 000,00 zł</w:t>
      </w:r>
      <w:r w:rsidRPr="00F8346E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- za rok 2016 uzyskano wolne środki w wysokości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-</w:t>
      </w:r>
      <w:r w:rsidRPr="00F8346E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8346E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8346E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F8346E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V. ROZCHODY: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F8346E" w:rsidRPr="00F8346E" w:rsidRDefault="00F8346E" w:rsidP="00F8346E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budżetu jest dodatni.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F8346E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F8346E" w:rsidRPr="00F8346E" w:rsidRDefault="00F8346E" w:rsidP="00F8346E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F8346E" w:rsidRPr="00F8346E" w:rsidRDefault="00F8346E" w:rsidP="00F8346E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F8346E" w:rsidRPr="00F8346E" w:rsidRDefault="00F8346E" w:rsidP="00F8346E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340 000,00 zł.</w:t>
      </w:r>
    </w:p>
    <w:p w:rsidR="00F8346E" w:rsidRPr="00F8346E" w:rsidRDefault="00F8346E" w:rsidP="00F8346E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F8346E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F8346E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do: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F8346E" w:rsidRPr="00F8346E" w:rsidRDefault="00F8346E" w:rsidP="00F8346E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F8346E">
        <w:rPr>
          <w:rFonts w:ascii="Tahoma" w:hAnsi="Tahoma" w:cs="Tahoma"/>
          <w:sz w:val="24"/>
          <w:szCs w:val="24"/>
        </w:rPr>
        <w:tab/>
        <w:t xml:space="preserve">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F8346E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F8346E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F8346E">
        <w:rPr>
          <w:rFonts w:ascii="Tahoma" w:hAnsi="Tahoma" w:cs="Tahoma"/>
          <w:sz w:val="24"/>
          <w:szCs w:val="24"/>
        </w:rPr>
        <w:tab/>
      </w:r>
      <w:r w:rsidRPr="00F8346E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F8346E">
        <w:rPr>
          <w:rFonts w:ascii="Tahoma" w:hAnsi="Tahoma" w:cs="Tahoma"/>
          <w:sz w:val="24"/>
          <w:szCs w:val="24"/>
        </w:rPr>
        <w:tab/>
      </w:r>
      <w:r w:rsidRPr="00F8346E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F8346E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F8346E">
        <w:rPr>
          <w:rFonts w:ascii="Tahoma" w:hAnsi="Tahoma" w:cs="Tahoma"/>
          <w:sz w:val="24"/>
          <w:szCs w:val="24"/>
        </w:rPr>
        <w:tab/>
      </w:r>
      <w:r w:rsidRPr="00F8346E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br/>
      </w:r>
      <w:r w:rsidRPr="00F8346E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8346E" w:rsidRPr="00F834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8346E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Zwiększa sie plan wydatków na wynagrodzenia i składki na nich naliczane o kwotę     68 990,00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Wprowadza się nowe przedsięwzięcie realizowane w latach 2018 - 2019 pn. "Czerpiąc siłę z wody, czyli o małej wiosce w Żabim Kraju nad Wisłą i pięknym mieście nad Ostrawicą",  z nakładami w wysokości 69 360,79 zł, z tego w roku 2018 - 66 803,71, zaś w roku 2019 - 2 557,08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"Budatin - Strumień: współpraca na pograniczu - etap 2" o kwotę 135 000,00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Oblaski </w:t>
      </w:r>
      <w:r w:rsidRPr="00F8346E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zmian.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Zmniejsza się plan na rok 2018 o kwotę 6 876,00 zł na przedsięwzięciu pn " Zapewnienie warunków technicznych do realizacji zadań Urzędu- System Informacji Prawnej LEX";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F8346E" w:rsidRPr="00F834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346E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8346E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31 grudnia 2018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31 grudnia 2019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31 grudnia 2020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31 grudnia 2021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31 grudnia 2022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31 grudnia 2023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7) 31 grudnia 2024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+   28 868,00 zł;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8) Wpłata środków z niewykorzystanych wydatków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>9) Wpływy z różnych dochodów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-    48 600,00 zł.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F8346E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94 031,01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Program Erasmus+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7) dotacja celowa ul. Oblaski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Wprowadza się na lata 2018 - 2020 przedsięwzięcie pn. "Erasmus+" C.O.D.E.R.s  z nakładami ogółem 121 574,75 zł, z tego w roku 2018 - 30 000,00 zł; w roku 2019 - 61 575,00 zł i na rok 2020 - 30 000,75 zł. Projekt będzie realizowany przez Zespół Szkolno-Przedszkolny w Zabłociu.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1339.2018  z dnia 28 września  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zmniejszono   o 35 437,20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składki zdrowotne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1 304,00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zadania zlecone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   384,00 zł;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3) Dotacja celowa świadczenia rodzinne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-    37 080,00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Dotacja celowa dodatki energetyczne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-          45,20 zł.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zmniejsza się  o kwotę 35 437,20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 Zmniejsza się  wydatki bieżące o kwotę 35 392,00 zł;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0,00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Zmniejsza się plan wydatków na wynagrodzenia i składki od nich naliczane o kwotę  3 616,00</w:t>
      </w:r>
      <w:r w:rsidRPr="00F8346E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8346E">
        <w:rPr>
          <w:rFonts w:ascii="Tahoma" w:hAnsi="Tahoma" w:cs="Tahoma"/>
          <w:color w:val="000000"/>
          <w:sz w:val="24"/>
          <w:szCs w:val="24"/>
        </w:rPr>
        <w:t>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LII. 429 . 2018  z dnia 30 października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479 297,50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44 360,00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+   23 308,00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-       2 054,79 zł;  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4) Dotacja celowa zadania zlecone-dodatki mieszkaniowe   +         176,48 zł;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Dotacja celowa -świadczenia wychowawcze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270 000,00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Dotacja celowa - USC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 3 012,00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7) Dotacja celowa - zwrot akcyzy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33 577,18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8) Dotacja celowa - zasiłki okresowe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12 372,00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9) Dotacja celowa - pomoc materialna dla uczniów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+     26 871,00 zł;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10) Dotacja celowa - świadczenia rodzinne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 8 552,00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11) Dotacja celowa - dożywianie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-      30 000,00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12) Dotacja celowa -MOPS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14 400,00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13) Subwencja oświatowa rezerwa 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 xml:space="preserve">          +    71 268,00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14) wpływy z różnych dochodów</w:t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</w:r>
      <w:r w:rsidRPr="00F8346E">
        <w:rPr>
          <w:rFonts w:ascii="Tahoma" w:hAnsi="Tahoma" w:cs="Tahoma"/>
          <w:color w:val="000000"/>
          <w:sz w:val="24"/>
          <w:szCs w:val="24"/>
        </w:rPr>
        <w:tab/>
        <w:t>+      3 455,63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479 297,50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 Zwiększa się  wydatki bieżące o kwotę 479 297,50 zł;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170 249,08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8346E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LIII.431. 2018  z dnia 09 listopada 2018 roku wprowadzono następujące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lastRenderedPageBreak/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Dokonuje się następujących zmian w planowanych przedsięwzięciach na lata 2019 - 2022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ogółem oraz na rok 2019 o kwotę 1 500 000,00 zł na przedsięwzięciu pn. "Rozbudowa sieci kanalizacyjnej w Gminie Strumień";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2) Zmniejsza się nakłady ogółem o kwotę 2 120 000,00 zł, z tego w roku 2019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o 1 070 000,00 zł i w roku 2020 o 1 000 000,00 zł na przedsięwzięciu pn.      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" Zagospodarowanie terenów prawego brzegu Wisły w rejonie Strumienia i Zabłocia";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Zwiększa się nakłady ogółem o kwotę 350 200,00 zł, z tego na rok 2019 zmniejsza się o kwotę 197 410,00 zł, zaś na rok 2020 zwiększa się o kwotę 547 610,00 zł na przedsięwzięciu pn. " Modernizacja kotłowni w Strumieniu wraz z przebudową sieci ciepłowniczej";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Wprowadza się przedsięwzięcie pn. : Modernizacja i rozbudowa oświetlenia ulicznego w Gminie Strumień w oparciu o wydajną energetycznie technologię LED" na lata 2019 - 2020, z nakładami ogółem w wysokości 900 000,00 zł, z tego na rok 2019 200 000,00 zł, zaś na rok 2020 -700 000,00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Poprzez wprowadzenia ww. przedsięwzięcia zabezpieczone środki na realizację w wysokości 900 000,00 zł,  zmniejsza się z przedsięwzięcia pn. "Budowa oświetlenia ulicznego w Gminie Strumień" na lata 2019 - 2020, z tego z roku 2019 500 000,00 zł, zaś z roku 2020- 400 000,00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5) Zwiększa się nakłady ogółem w latach 2019 - 2022 o kwotę 200 000,00 zł, na przedsięwzięciu pn. Budowa sieci wodociagowej w Gminie Strumień" po 50 000,00 w każdym kolejnym roku;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6) Zmniejsza się nakłady ogółem o 200 000,00 zł w latach 2019 - 2022, na przedsięwzięciu pn. " Odprowadzenie wód deszczowych z terenu Gminy Strumień" po 50 000,00 zł w każdym kolejnym roku;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Powyższych zmian dokunuje się w związku z aktualnie obowiązującymi zasadami składania wniosków o dofinansowanie przedsięwzięć ze środków europejskich, a także z aktualnymi  potrzebami w zakresie gospodarki wodno-ściekowej.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II.12. 2018  z dnia 11 grudnia 2018 roku wprowadzono następujące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8346E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Ogółem  zwiększa się  o kwotę 927 484,49 zł, w tym: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"/>
        <w:gridCol w:w="5580"/>
        <w:gridCol w:w="2797"/>
      </w:tblGrid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Dotacja celowa na wybory do rad gmin....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74,00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Dotacja celowa -dodatki mieszkaniowe 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-13,39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 usługi opiekuńcze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3 000,00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-świadczenia wychowawcze</w:t>
            </w: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780 475,00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 urzędy wojewódzkie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1 155,88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 wspieranie rodziny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-66,00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 świadczenia rodzinne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19 956,00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Dotacja celowa - Karta Dużej Rodziny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14,00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Rezerwa subwencji oświatowej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120 889,00</w:t>
            </w:r>
          </w:p>
        </w:tc>
      </w:tr>
      <w:tr w:rsidR="00F8346E" w:rsidRPr="00F8346E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Darowizny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8346E" w:rsidRPr="00F8346E" w:rsidRDefault="00F8346E" w:rsidP="00F8346E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46E">
              <w:rPr>
                <w:rFonts w:ascii="Tahoma" w:hAnsi="Tahoma" w:cs="Tahoma"/>
                <w:color w:val="000000"/>
                <w:sz w:val="24"/>
                <w:szCs w:val="24"/>
              </w:rPr>
              <w:t>2 000,00</w:t>
            </w:r>
          </w:p>
        </w:tc>
      </w:tr>
    </w:tbl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927 484,49 zł, w tym: 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1)   Zwiększa się  wydatki bieżące o kwotę 917 484,49 zł; 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2)   Zwiększa się wydatki majątkowe o kwotę 10 000,00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3)  Zwiększa się plan wydatków na wynagrodzenia i składki od nich naliczane o kwotę 190 030,30 zł;</w:t>
      </w:r>
    </w:p>
    <w:p w:rsidR="00F8346E" w:rsidRPr="00F8346E" w:rsidRDefault="00F8346E" w:rsidP="00F8346E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4) zmniejsza sie wydatki na obsługę długu o kwotę 38 022,00 zł.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8346E" w:rsidRPr="00F8346E" w:rsidRDefault="00F8346E" w:rsidP="00F8346E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Dokonuje się następujących zmian w planowanych przedsięwzięciach na lata 2019 - 2024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1) Zmniejsza się nakłady ogółem o kwotę 4 500 000,00 zł, z tego na: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 xml:space="preserve">a) rok 2020 o kwotę  1 000 000,00 zł; 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b) rok 2021 o kwotę 500 000,00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c) rok 2022 o kwotę 1 000 000,00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d) rok 2023 o kwotę 1 000 000,00 zł;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e) rok 2024 o kwotę 1 000 000,00 zł.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na przedsięwzięciu pn. "Rozbudowa sieci kanalizacyjnej w Gminie Strumień";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Powyższych zmian w przedsięwzięciu na lata 2020 - 2024 dokonuje się, poprzez dostosowanie do projektu WPF na lata 2019 - 2026.</w:t>
      </w: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8346E" w:rsidRPr="00F8346E" w:rsidRDefault="00F8346E" w:rsidP="00F8346E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346E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8346E" w:rsidRPr="00F8346E" w:rsidRDefault="00F8346E" w:rsidP="00F83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8346E">
        <w:rPr>
          <w:rFonts w:ascii="Tahoma" w:hAnsi="Tahoma" w:cs="Tahoma"/>
          <w:color w:val="000000"/>
          <w:sz w:val="24"/>
          <w:szCs w:val="24"/>
        </w:rPr>
        <w:t>Bez zmian</w:t>
      </w:r>
    </w:p>
    <w:p w:rsidR="00F8346E" w:rsidRPr="00F8346E" w:rsidRDefault="00F8346E" w:rsidP="00F834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0C56" w:rsidRDefault="00020C56">
      <w:bookmarkStart w:id="0" w:name="_GoBack"/>
      <w:bookmarkEnd w:id="0"/>
    </w:p>
    <w:sectPr w:rsidR="00020C56" w:rsidSect="00A04CE2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E2" w:rsidRDefault="00F8346E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23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E2" w:rsidRDefault="00F8346E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E"/>
    <w:rsid w:val="00020C56"/>
    <w:rsid w:val="0036574E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BA99-5FE6-4824-B189-5AE5096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834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5217</Words>
  <Characters>31307</Characters>
  <Application>Microsoft Office Word</Application>
  <DocSecurity>0</DocSecurity>
  <Lines>260</Lines>
  <Paragraphs>72</Paragraphs>
  <ScaleCrop>false</ScaleCrop>
  <Company/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2</cp:revision>
  <dcterms:created xsi:type="dcterms:W3CDTF">2018-12-12T12:22:00Z</dcterms:created>
  <dcterms:modified xsi:type="dcterms:W3CDTF">2018-12-12T12:22:00Z</dcterms:modified>
</cp:coreProperties>
</file>