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31CD9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VI.52.2019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27 marca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957"/>
        <w:gridCol w:w="828"/>
        <w:gridCol w:w="1134"/>
        <w:gridCol w:w="4368"/>
        <w:gridCol w:w="2079"/>
      </w:tblGrid>
      <w:tr w:rsidR="00630FCE">
        <w:trPr>
          <w:trHeight w:val="24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sz w:val="18"/>
                <w:u w:color="000000"/>
              </w:rPr>
              <w:t>Załacznik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 Nr 9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14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 uchwały Nr III.25.2018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14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Rady Miejskiej Strumienia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4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 dnia 21 grudnia 2018 r.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9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61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Dotacje udzielane z budżetu Gminy dla jednostek sektora finansów publicznych w 2019 roku</w:t>
            </w:r>
          </w:p>
        </w:tc>
      </w:tr>
      <w:tr w:rsidR="00630FCE">
        <w:trPr>
          <w:trHeight w:val="379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30FCE">
        <w:trPr>
          <w:trHeight w:val="653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I.1. Planowane dotacje podmiotowe dla samorządowych instytucji kultury                      </w:t>
            </w:r>
          </w:p>
        </w:tc>
      </w:tr>
      <w:tr w:rsidR="00630FCE">
        <w:trPr>
          <w:trHeight w:val="29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left"/>
              <w:rPr>
                <w:color w:val="000000"/>
                <w:u w:color="000000"/>
              </w:rPr>
            </w:pPr>
          </w:p>
        </w:tc>
      </w:tr>
      <w:tr w:rsidR="00630FCE">
        <w:trPr>
          <w:trHeight w:val="547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630FCE">
        <w:trPr>
          <w:trHeight w:val="773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 z budżetu dla samorządowej instytucji kultury MGOK w Strumieniu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165 000,00    </w:t>
            </w:r>
          </w:p>
        </w:tc>
      </w:tr>
      <w:tr w:rsidR="00630FCE">
        <w:trPr>
          <w:trHeight w:val="773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 z budżetu dla samorządowej instytucji kultury MBP w Strumieniu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7 000,00    </w:t>
            </w:r>
          </w:p>
        </w:tc>
      </w:tr>
      <w:tr w:rsidR="00630FCE">
        <w:trPr>
          <w:trHeight w:val="773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 z budżetu dla samorządowej instytucji kultury-MGOK w Strumieniu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1 132 073,56    </w:t>
            </w:r>
          </w:p>
        </w:tc>
      </w:tr>
      <w:tr w:rsidR="00630FCE">
        <w:trPr>
          <w:trHeight w:val="74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92116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 z budżetu dla samorządowej instytucji kultury-MBP w Strumieniu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537 592,80    </w:t>
            </w:r>
          </w:p>
        </w:tc>
      </w:tr>
      <w:tr w:rsidR="00630FCE">
        <w:trPr>
          <w:trHeight w:val="449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1 841 666,36    </w:t>
            </w:r>
          </w:p>
        </w:tc>
      </w:tr>
      <w:tr w:rsidR="00630FCE">
        <w:trPr>
          <w:trHeight w:val="29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576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I.2. Planowana dotacja przedmiotowa dla samorządowego zakładu  budżetowego</w:t>
            </w:r>
          </w:p>
        </w:tc>
      </w:tr>
      <w:tr w:rsidR="00630FCE">
        <w:trPr>
          <w:trHeight w:val="30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30FCE">
        <w:trPr>
          <w:trHeight w:val="42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630FCE">
        <w:trPr>
          <w:trHeight w:val="74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2650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przedmiotowa z budżetu dla samorządowego zakładu budżetowego - ZGKiM w Strumieniu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1 255 733,57    </w:t>
            </w:r>
          </w:p>
        </w:tc>
      </w:tr>
      <w:tr w:rsidR="00630FCE">
        <w:trPr>
          <w:trHeight w:val="434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1 255 733,57    </w:t>
            </w:r>
          </w:p>
        </w:tc>
      </w:tr>
      <w:tr w:rsidR="00630FCE">
        <w:trPr>
          <w:trHeight w:val="26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left"/>
              <w:rPr>
                <w:color w:val="000000"/>
                <w:u w:color="000000"/>
              </w:rPr>
            </w:pPr>
          </w:p>
        </w:tc>
      </w:tr>
      <w:tr w:rsidR="00630FCE">
        <w:trPr>
          <w:trHeight w:val="766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I.3. Planowane dotacje celowe udzielane innym jednostkom na podstawie ustaw, porozumień</w:t>
            </w:r>
          </w:p>
        </w:tc>
      </w:tr>
      <w:tr w:rsidR="00630FCE">
        <w:trPr>
          <w:trHeight w:val="29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406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630FCE">
        <w:trPr>
          <w:trHeight w:val="1291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010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01095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15 000,00    </w:t>
            </w:r>
          </w:p>
        </w:tc>
      </w:tr>
      <w:tr w:rsidR="00630FCE">
        <w:trPr>
          <w:trHeight w:val="1291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</w:t>
            </w:r>
          </w:p>
        </w:tc>
        <w:tc>
          <w:tcPr>
            <w:tcW w:w="10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60004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48 500,00    </w:t>
            </w:r>
          </w:p>
        </w:tc>
      </w:tr>
      <w:tr w:rsidR="00630FCE">
        <w:trPr>
          <w:trHeight w:val="1054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13 000,00    </w:t>
            </w:r>
          </w:p>
        </w:tc>
      </w:tr>
      <w:tr w:rsidR="00630FCE">
        <w:trPr>
          <w:trHeight w:val="1094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2 000,00    </w:t>
            </w:r>
          </w:p>
        </w:tc>
      </w:tr>
      <w:tr w:rsidR="00630FCE">
        <w:trPr>
          <w:trHeight w:val="1123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20 000,00    </w:t>
            </w:r>
          </w:p>
        </w:tc>
      </w:tr>
      <w:tr w:rsidR="00630FCE">
        <w:trPr>
          <w:trHeight w:val="1236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85158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15 787,00    </w:t>
            </w:r>
          </w:p>
        </w:tc>
      </w:tr>
      <w:tr w:rsidR="00630FCE">
        <w:trPr>
          <w:trHeight w:val="1277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85205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16 616,00    </w:t>
            </w:r>
          </w:p>
        </w:tc>
      </w:tr>
      <w:tr w:rsidR="00630FCE">
        <w:trPr>
          <w:trHeight w:val="1277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85505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30 000,00    </w:t>
            </w:r>
          </w:p>
        </w:tc>
      </w:tr>
      <w:tr w:rsidR="00630FCE">
        <w:trPr>
          <w:trHeight w:val="1277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85506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10 000,00    </w:t>
            </w:r>
          </w:p>
        </w:tc>
      </w:tr>
      <w:tr w:rsidR="00630FCE">
        <w:trPr>
          <w:trHeight w:val="463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   170 903,00    </w:t>
            </w:r>
          </w:p>
        </w:tc>
      </w:tr>
      <w:tr w:rsidR="00630FCE">
        <w:trPr>
          <w:trHeight w:val="43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602"/>
        </w:trPr>
        <w:tc>
          <w:tcPr>
            <w:tcW w:w="10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I.4. Planowana dotacja celowa dla samorządowego zakładu  budżetowego</w:t>
            </w:r>
          </w:p>
        </w:tc>
      </w:tr>
      <w:tr w:rsidR="00630FCE">
        <w:trPr>
          <w:trHeight w:val="30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30FCE">
        <w:trPr>
          <w:trHeight w:val="4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630FCE">
        <w:trPr>
          <w:trHeight w:val="173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 - utrzymanie zasobu mieszkaniowego na terenie Gminy Strumień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100 000,00    </w:t>
            </w:r>
          </w:p>
        </w:tc>
      </w:tr>
      <w:tr w:rsidR="00630FCE">
        <w:trPr>
          <w:trHeight w:val="174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 - remont kamienicy Rynek 1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70 000,00    </w:t>
            </w:r>
          </w:p>
        </w:tc>
      </w:tr>
      <w:tr w:rsidR="00630FCE">
        <w:trPr>
          <w:trHeight w:val="478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A4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1CD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   170 000,00    </w:t>
            </w:r>
          </w:p>
        </w:tc>
      </w:tr>
    </w:tbl>
    <w:p w:rsidR="00A77B3E" w:rsidRDefault="00AA40D1" w:rsidP="00020B73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020B73">
      <w:footerReference w:type="default" r:id="rId7"/>
      <w:endnotePr>
        <w:numFmt w:val="decimal"/>
      </w:endnotePr>
      <w:pgSz w:w="11906" w:h="16838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D1" w:rsidRDefault="00AA40D1">
      <w:r>
        <w:separator/>
      </w:r>
    </w:p>
  </w:endnote>
  <w:endnote w:type="continuationSeparator" w:id="0">
    <w:p w:rsidR="00AA40D1" w:rsidRDefault="00A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53"/>
      <w:gridCol w:w="3169"/>
    </w:tblGrid>
    <w:tr w:rsidR="00630FCE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30FCE" w:rsidRDefault="00131CD9">
          <w:pPr>
            <w:jc w:val="left"/>
            <w:rPr>
              <w:sz w:val="18"/>
            </w:rPr>
          </w:pPr>
          <w:r>
            <w:rPr>
              <w:sz w:val="18"/>
            </w:rPr>
            <w:t>Id: 1BC4336B-E382-411D-978D-696C3A481390.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30FCE" w:rsidRDefault="00131C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20B7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30FCE" w:rsidRDefault="00630F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D1" w:rsidRDefault="00AA40D1">
      <w:r>
        <w:separator/>
      </w:r>
    </w:p>
  </w:footnote>
  <w:footnote w:type="continuationSeparator" w:id="0">
    <w:p w:rsidR="00AA40D1" w:rsidRDefault="00AA4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CE"/>
    <w:rsid w:val="00020B73"/>
    <w:rsid w:val="00131CD9"/>
    <w:rsid w:val="00630FCE"/>
    <w:rsid w:val="007E4393"/>
    <w:rsid w:val="0081390B"/>
    <w:rsid w:val="00AA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VI.52.2019 z dnia 27 marca 2019 r.</vt:lpstr>
      <vt:lpstr/>
    </vt:vector>
  </TitlesOfParts>
  <Company>Rada Miejska w Strumieniu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VI.52.2019 z dnia 27 marca 2019 r.</dc:title>
  <dc:subject>w sprawie zmiany budżetu gminy Strumień na 2019^rok</dc:subject>
  <dc:creator>ekrol</dc:creator>
  <cp:lastModifiedBy>Elżbieta Król</cp:lastModifiedBy>
  <cp:revision>4</cp:revision>
  <dcterms:created xsi:type="dcterms:W3CDTF">2019-03-29T08:33:00Z</dcterms:created>
  <dcterms:modified xsi:type="dcterms:W3CDTF">2019-03-29T08:35:00Z</dcterms:modified>
  <cp:category>Akt prawny</cp:category>
</cp:coreProperties>
</file>