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1A" w:rsidRDefault="008166A6">
      <w:pPr>
        <w:pStyle w:val="Normal0"/>
        <w:jc w:val="center"/>
        <w:rPr>
          <w:shd w:val="clear" w:color="auto" w:fill="FFFFFF"/>
          <w:lang w:bidi="pl-PL"/>
        </w:rPr>
      </w:pPr>
      <w:bookmarkStart w:id="0" w:name="_GoBack"/>
      <w:bookmarkEnd w:id="0"/>
      <w:r>
        <w:rPr>
          <w:b/>
          <w:shd w:val="clear" w:color="auto" w:fill="FFFFFF"/>
          <w:lang w:bidi="pl-PL"/>
        </w:rPr>
        <w:t>Uzasadnienie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Opracowanie projektu planu zainicjowano Uchwałą Nr IX.90.2015 Rady Miejskiej w Strumieniu z dnia 6 sierpnia 2015 r. w sprawie przystąpienia do sporządzenia miejscowego planu zagospodarowania przestrzennego dla części miejscowości Drogomyśl.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Projekt  planu  zmienia  dotychczas  obowiązujące na ww. obszarze dwa miejscowe plany zagospodarowania  przestrzennego tj.: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1) miejscowy plan zagospodarowania przestrzennego sołectwa Drogomyśl przyjęty uchwałą Rady Miejskiej w Strumieniu Nr XV/131/2003 z dnia 30 października 2003 r., zgodnie z którym cześć obszaru niniejszego planu znajdowało się w terenach: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a) upraw polowych i ogrodniczych (R);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b) dróg głównych (O1G, O2G);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2) miejscowy plan zagospodarowania przestrzennego dla obszaru położonego w sołectwie Drogomyśl przyjęty uchwałą Rady Miejskiej w Strumieniu Nr XXXVI/259/2005 z dnia 29 czerwca 2005 r., z którym cześć obszaru niniejszego planu znajdowało się w terenach zabudowy usługowej i produkcyjnej (17aUP).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>Projekt miejscowego planu zagospodarowania przestrzennego dla części obszaru miejscowości Drogomyśl obejmuje tereny leżące w granicach ewidencyjnych działki nr: 1304/7, zajmujące powierzchnię ~ 5,11 ha co stanowi 0,35% ogólnej powierzchnia miejscowości Drogomyśl. Aktualnie teren ten użytkowany jest rolniczo, jako tereny łąk i pastwisk. Dodatkowo w obszarze opracowania występuje wewnętrzna droga dojazdowa. Całość terenu otoczona jest trwałym ogrodzeniem. Przedmiotowy obszar obejmuje teren graniczący bezpośrednio ze skrzyżowaniem dróg: powiatowej DP-S2627 (ul. Główna) oraz krajowej DK 81 (ul. Wiślańska). W pobliżu jego północnej granicy występuje zabudowa mieszkaniowa jednorodzinna. Od zachodu graniczy z terenami użytkowanymi rolniczo.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Przedmiotowy obszar znajduje się w odległości: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·~ 50 km od stolicy województwa – Katowic;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·~ 8,0 km od centrum miasta Strumień.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Głównym celem opracowywanego projektu planu jest wprowadzenie funkcji produkcyjno-usługowej dla przeważającej części obszaru planu oraz jako jego uzupełnienie terenów dróg publicznych, stanowiących rezerwę pod poszerzenie istniejących w sąsiedztwie dróg publicznych powiatowej DP-S2627 (ul. Główna) oraz krajowej DK 81 (ul. Wiślańska).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 przedmiotowym planie zaprojektowano następujące rodzaje przeznaczenia oraz funkcje terenu: teren produkcyjno-usługowy (PU – pow. 5,0418 ha), teren drogi publicznej – głównej ruchu przyspieszonego (KDGP – pow. 0,0313 ha), teren drogi publicznej - zbiorczej (KDZ – pow. 0,0392 ha). Ustalenia niniejszego planu są zgodne z zapisami Studium uwarunkowań i kierunków zagospodarowania przestrzennego gminy Strumień przyjętego uchwałą Nr XXXV.301.2017 Rady Miejskiej w Strumieniu z dnia 29 czerwca 2017 r.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 terenie objętym projektem planu występują następujące uwarunkowania: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1) obszar specjalnej ochrony ptaków Natura 2000 – „Dolina Górnej Wisły”;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2) część obszaru znajduje się w pośredniej strefie ochrony konserwatorskiej „B” – przydrożna aleja drzew.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 terenie objętym projektem planu nie występują: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1) udokumentowane zasoby wód podziemnych;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lastRenderedPageBreak/>
        <w:t>2) udokumentowane złoża kopalin;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3) obszary i tereny górnicze;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4) obszary zagrożone osuwaniem się mas ziemnych;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5) obiekty wpisane do rejestru zabytków;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6) stanowiska archeologiczne.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Wyznaczone w projekcie planu szerokości dróg (KDZ, KDGP1, KDGP2) stanowią rezerwę pod ewentualne poszerzenie istniejących dróg (powiatowej – KDZ oraz krajowej - KDGP1, KDGP2) do parametrów wynikających z Rozporządzenia Ministra Transportu i Gospodarki Morskiej z dnia 2 marca 1999 r. w sprawie warunków technicznych, jakim powinny odpowiadać drogi publiczne i ich usytuowanie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Z uwagi na występujące w obszarze opracowania grunty rolne klasy III, koniecznym stało się wystąpienie do Ministra Rolnictwa i Rozwoju Wsi z wnioskiem o wyrażenie zgody na przeznaczenie gruntów klasy III na cele nierolnicze. Decyzją nr GZ.tr.603.489.207 z dnia 21 sierpnia 2018 r. Minister Rolnictwa i Rozwoju Wsi wyraził zgodę na przeznaczenie gruntów rolnych na cele nierolnicze dla przedmiotowego terenu.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 trakcie procedowania nad projektem planu spełnione zostały  wszelkie wymogi wynikające z zapisów ustawy o planowaniu i zagospodarowaniu przestrzennym, w tym dotyczące zasad partycypacji społecznej, realizowane w szczególności poprzez: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1) wyłożenie do publicznego wglądu projektu planu,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2) przeprowadzenie dyskusji publicznej nad przyjętymi w planie założeniami,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3) upublicznienie projektu planu na stronie internetowej urzędu gminy Strumień po przeprowadzeniu obligatoryjnych uzgodnień i opinii,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4) ustalenie wskaźników i parametrów kształtujących zabudowę i zagospodarowania terenu, ustalenia nieprzekraczalnej linii zabudowy,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5) uwzględnienie wymagań dotyczących ładu przestrzennego i efektywnego gospodarowania przestrzenia.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 celu określenia wpływu realizacji ustaleń planu na finanse gminy sporządzono prognozę skutków finansowych uchwalenia planu. Projekt planu zakłada wprowadzenie stawki służącej naliczeniu opłaty z tytułu wzrostu wartości nieruchomości dla terenów w obszarze objętym planem: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1) teren o symbolu </w:t>
      </w:r>
      <w:r>
        <w:rPr>
          <w:b/>
          <w:u w:color="000000"/>
          <w:shd w:val="clear" w:color="auto" w:fill="FFFFFF"/>
          <w:lang w:bidi="pl-PL"/>
        </w:rPr>
        <w:t>PU</w:t>
      </w:r>
      <w:r>
        <w:rPr>
          <w:u w:color="000000"/>
          <w:shd w:val="clear" w:color="auto" w:fill="FFFFFF"/>
          <w:lang w:bidi="pl-PL"/>
        </w:rPr>
        <w:t xml:space="preserve"> – 25%,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2) tereny o symbolu </w:t>
      </w:r>
      <w:r>
        <w:rPr>
          <w:b/>
          <w:u w:color="000000"/>
          <w:shd w:val="clear" w:color="auto" w:fill="FFFFFF"/>
          <w:lang w:bidi="pl-PL"/>
        </w:rPr>
        <w:t>KDGP 1, KDGP 2</w:t>
      </w:r>
      <w:r>
        <w:rPr>
          <w:u w:color="000000"/>
          <w:shd w:val="clear" w:color="auto" w:fill="FFFFFF"/>
          <w:lang w:bidi="pl-PL"/>
        </w:rPr>
        <w:t xml:space="preserve"> – 1%,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3) teren o symbolu </w:t>
      </w:r>
      <w:r>
        <w:rPr>
          <w:b/>
          <w:u w:color="000000"/>
          <w:shd w:val="clear" w:color="auto" w:fill="FFFFFF"/>
          <w:lang w:bidi="pl-PL"/>
        </w:rPr>
        <w:t xml:space="preserve">KDZ </w:t>
      </w:r>
      <w:r>
        <w:rPr>
          <w:u w:color="000000"/>
          <w:shd w:val="clear" w:color="auto" w:fill="FFFFFF"/>
          <w:lang w:bidi="pl-PL"/>
        </w:rPr>
        <w:t>- 1%.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Szczegółowa analiza bilansu kosztów i dochodów związanych z uchwaleniem planu wykazała, że Gmina Strumień oprócz kosztów sporządzenia dokumentacji planistycznej nie poniesie żadnych dodatkowych kosztów. Jednocześnie zakłada się wpływ dochodów z tytułu wzrostu podatku od nieruchomości oraz ewentualnie z tytułu renty planistycznej.</w:t>
      </w:r>
    </w:p>
    <w:p w:rsidR="0039531A" w:rsidRDefault="008166A6">
      <w:pPr>
        <w:pStyle w:val="Normal0"/>
        <w:spacing w:before="120" w:after="120"/>
        <w:ind w:left="283" w:firstLine="227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Uchwałą Nr XX.182.2016 Rady Miejskiej w Strumieniu z dnia 25.05.2016 r. w sprawie aktualności studium uwarunkowań i kierunków zagospodarowania przestrzennego oraz miejscowych planów zagospodarowania przestrzennego Gminy Strumień przyjęto ocenę aktualności studium uwarunkowań i kierunków zagospodarowania przestrzennego oraz miejscowych planów zagospodarowania przestrzennego Gminy Strumień zawartą w opracowaniu: „Analiza zmian w zagospodarowaniu przestrzennym Gminy Strumień w latach 2011-2015”. Z zapisów powyższej analizy wynika, że </w:t>
      </w:r>
      <w:r>
        <w:rPr>
          <w:u w:color="000000"/>
          <w:shd w:val="clear" w:color="auto" w:fill="FFFFFF"/>
          <w:lang w:bidi="pl-PL"/>
        </w:rPr>
        <w:lastRenderedPageBreak/>
        <w:t>dotychczas obowiązujący plan miejscowy na obszarze objętym projektem planu wymaga częściowej aktualizacji i dostosowania do aktualnie obowiązujących przepisów prawa. Projekt niniejszego planu wpisuje się w główne założenia wynikające z ww. analiz i stanowić będzie jeden z elementów ich realizacji.</w:t>
      </w:r>
    </w:p>
    <w:p w:rsidR="0039531A" w:rsidRDefault="008166A6">
      <w:pPr>
        <w:pStyle w:val="Normal0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sectPr w:rsidR="0039531A">
      <w:footerReference w:type="default" r:id="rId7"/>
      <w:endnotePr>
        <w:numFmt w:val="decimal"/>
      </w:endnotePr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AF" w:rsidRDefault="005963AF">
      <w:r>
        <w:separator/>
      </w:r>
    </w:p>
  </w:endnote>
  <w:endnote w:type="continuationSeparator" w:id="0">
    <w:p w:rsidR="005963AF" w:rsidRDefault="0059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71"/>
      <w:gridCol w:w="3135"/>
    </w:tblGrid>
    <w:tr w:rsidR="0039531A">
      <w:tc>
        <w:tcPr>
          <w:tcW w:w="627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531A" w:rsidRDefault="008166A6">
          <w:pPr>
            <w:jc w:val="left"/>
            <w:rPr>
              <w:sz w:val="18"/>
            </w:rPr>
          </w:pPr>
          <w:r>
            <w:rPr>
              <w:sz w:val="18"/>
            </w:rPr>
            <w:t>Id: FF24C58D-7803-4E56-A37C-2816EEF758C2. Podpisany</w:t>
          </w:r>
        </w:p>
      </w:tc>
      <w:tc>
        <w:tcPr>
          <w:tcW w:w="313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531A" w:rsidRDefault="008166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D1E6F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39531A" w:rsidRDefault="003953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AF" w:rsidRDefault="005963AF">
      <w:r>
        <w:separator/>
      </w:r>
    </w:p>
  </w:footnote>
  <w:footnote w:type="continuationSeparator" w:id="0">
    <w:p w:rsidR="005963AF" w:rsidRDefault="0059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1A"/>
    <w:rsid w:val="00236775"/>
    <w:rsid w:val="0039531A"/>
    <w:rsid w:val="005963AF"/>
    <w:rsid w:val="00686308"/>
    <w:rsid w:val="008166A6"/>
    <w:rsid w:val="00A7247B"/>
    <w:rsid w:val="00A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center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center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vii.58.2019 z dnia 30 kwietnia 2019 r.</vt:lpstr>
      <vt:lpstr/>
    </vt:vector>
  </TitlesOfParts>
  <Company>Rada Miasta Strumień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vii.58.2019 z dnia 30 kwietnia 2019 r.</dc:title>
  <dc:subject>w sprawie miejscowego planu zagospodarowania przestrzennego dla części miejscowości Drogomyśl</dc:subject>
  <dc:creator>ekrol</dc:creator>
  <cp:lastModifiedBy>Elżbieta Król</cp:lastModifiedBy>
  <cp:revision>4</cp:revision>
  <dcterms:created xsi:type="dcterms:W3CDTF">2019-05-07T12:43:00Z</dcterms:created>
  <dcterms:modified xsi:type="dcterms:W3CDTF">2019-05-07T12:46:00Z</dcterms:modified>
  <cp:category>Akt prawny</cp:category>
</cp:coreProperties>
</file>