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45BE8">
      <w:pPr>
        <w:keepNext/>
        <w:spacing w:before="120" w:after="120" w:line="360" w:lineRule="auto"/>
        <w:ind w:left="105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VIII.74.2019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maja 2019 r.</w:t>
      </w:r>
    </w:p>
    <w:p w:rsidR="00A77B3E" w:rsidRDefault="00845BE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8"/>
      </w:tblGrid>
      <w:tr w:rsidR="00D13BD8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Załącznik Nr 4</w:t>
            </w:r>
          </w:p>
        </w:tc>
      </w:tr>
      <w:tr w:rsidR="00D13BD8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III.25.2018 </w:t>
            </w:r>
          </w:p>
        </w:tc>
      </w:tr>
      <w:tr w:rsidR="00D13BD8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D13BD8">
        <w:trPr>
          <w:trHeight w:val="255"/>
        </w:trPr>
        <w:tc>
          <w:tcPr>
            <w:tcW w:w="15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</w:tbl>
    <w:p w:rsidR="00A77B3E" w:rsidRDefault="00845B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Zadania inwestycyjne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886"/>
        <w:gridCol w:w="4503"/>
        <w:gridCol w:w="968"/>
        <w:gridCol w:w="1263"/>
        <w:gridCol w:w="921"/>
        <w:gridCol w:w="1640"/>
        <w:gridCol w:w="2028"/>
        <w:gridCol w:w="1945"/>
      </w:tblGrid>
      <w:tr w:rsidR="00D13BD8">
        <w:trPr>
          <w:trHeight w:val="360"/>
        </w:trPr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D13BD8">
        <w:trPr>
          <w:trHeight w:val="1350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A01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A01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A01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D13BD8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3BD8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1 000 000,00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dróg gminnych przy udziale środków europejskich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</w:tr>
      <w:tr w:rsidR="00D13BD8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ulicy Szkolnej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Przejęcie nieruchomości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72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ksero dla Zespołu Obsługi szkół (CUW)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dla Komisariatu Policji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17 500,00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dla samochodu bojowego OSP Bąków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 zakupu kamery termowizyjnej dla OSP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  zakupu średniego samochodu dla jednostki OSP Zbytków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2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663 000,00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Szkoły Podstawowej w Zabłociu przy ZSP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Przedszkola 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i modernizacja istniejącej sieci kanalizacyjnej na terenie miasta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7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7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190 000,00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10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490 000,00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490 000,00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8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132 000,00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oświetlenia ulicznego ul. Zielonej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Dokończenie realizacji oświetlenia ulicznego ulicy Młynarskiej w Bąkowie - II etap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8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oświetlenia ulicznego ulic: Knajska, Jagodowa, Malinowa, Jaśminowa, Kalinowa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16 819,20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skrzyżowania ulicy Gawliniec z ulicą Wierzbową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82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Doświetlenie Gminnego Centrum Integracji Wsi w Pruchnej (plac zabaw, boisko do siatkówki plażowej, siłownia)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rozwidlenia ulicy Myśliwskiej z ulicą Knajską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84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  oświetlenia ulic: Orzechowej i Miodowej w Zabłociu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38 810,20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76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Dobudowa opraw oświetlenia ulicznego ulicy Górnicza, na odcinku od posesji nr 15 do posesji nr 46 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left"/>
              <w:rPr>
                <w:color w:val="000000"/>
                <w:u w:color="000000"/>
              </w:rPr>
            </w:pPr>
          </w:p>
        </w:tc>
      </w:tr>
      <w:tr w:rsidR="00D13BD8">
        <w:trPr>
          <w:trHeight w:val="91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Przygotowanie dokumentacji i budowa oświetlenia ulicznego przy ulicy Górnicza od posesji nr 15 do skrzyżowania z ulicą Wyzwolenia w Zbytkowie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20 319,20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9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na ulicy Sosnowej oraz przygotowanie dokumentacji i budowa oświetlenia na ulicy Świerkowej w Strumieniu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25 250,30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8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 rozbudowa oświetlenia ulicznego w Gminie Strumień w oparciu o wydajną energetycznie technologię LED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29 820,00</w:t>
            </w:r>
          </w:p>
        </w:tc>
      </w:tr>
      <w:tr w:rsidR="00D13BD8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20 180,00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139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zagospodarowania terenu w miejscu odbudowy pomnika upamiętniającego Odzyskania Niepodległości Polski (zlokalizowanego na gruncie gminnym, na terenie sołectwa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Rewitalizacja traktu spacerowego przy boisku LKS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Kontynuacja zagospodarowania terenu przy LKS "Orzeł" Zabłocie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13 044,43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Poprawa infrastruktury sportowo-rekreacyjnej na terenie gminy Strumień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73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instalacji CO w przedszkolu w Zbytkowie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73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pomieszczeń w budynku ZSP w Bąkowie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58 000,00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73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 w Pruchnej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A01C0">
            <w:pPr>
              <w:jc w:val="right"/>
              <w:rPr>
                <w:color w:val="000000"/>
                <w:u w:color="000000"/>
              </w:rPr>
            </w:pPr>
          </w:p>
        </w:tc>
      </w:tr>
      <w:tr w:rsidR="00D13BD8">
        <w:trPr>
          <w:trHeight w:val="76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A01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5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6 439 076,52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2 311 013,99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45BE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846 873,00</w:t>
            </w:r>
          </w:p>
        </w:tc>
      </w:tr>
    </w:tbl>
    <w:p w:rsidR="00A77B3E" w:rsidRDefault="001A01C0" w:rsidP="0019753E">
      <w:pPr>
        <w:keepNext/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1975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C0" w:rsidRDefault="001A01C0">
      <w:r>
        <w:separator/>
      </w:r>
    </w:p>
  </w:endnote>
  <w:endnote w:type="continuationSeparator" w:id="0">
    <w:p w:rsidR="001A01C0" w:rsidRDefault="001A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13BD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13BD8" w:rsidRDefault="00845BE8">
          <w:pPr>
            <w:jc w:val="left"/>
            <w:rPr>
              <w:sz w:val="18"/>
            </w:rPr>
          </w:pPr>
          <w:r w:rsidRPr="0019753E">
            <w:rPr>
              <w:sz w:val="18"/>
              <w:lang w:val="en-US"/>
            </w:rPr>
            <w:t>Id: 21905041-A454-47ED-8AC0-5C0C4574EAEF.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13BD8" w:rsidRDefault="00845B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75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3BD8" w:rsidRDefault="00D13B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C0" w:rsidRDefault="001A01C0">
      <w:r>
        <w:separator/>
      </w:r>
    </w:p>
  </w:footnote>
  <w:footnote w:type="continuationSeparator" w:id="0">
    <w:p w:rsidR="001A01C0" w:rsidRDefault="001A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D8"/>
    <w:rsid w:val="0019753E"/>
    <w:rsid w:val="001A01C0"/>
    <w:rsid w:val="00307281"/>
    <w:rsid w:val="00845BE8"/>
    <w:rsid w:val="00D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VIII.74.2019 z dnia 30 maja 2019 r.</vt:lpstr>
      <vt:lpstr/>
    </vt:vector>
  </TitlesOfParts>
  <Company>Rada Miejska w Strumieniu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VIII.74.2019 z dnia 30 maja 2019 r.</dc:title>
  <dc:subject>w sprawie zmiany budżetu gminy Strumień na 2019^rok</dc:subject>
  <dc:creator>ekrol</dc:creator>
  <cp:lastModifiedBy>Elżbieta Król</cp:lastModifiedBy>
  <cp:revision>4</cp:revision>
  <dcterms:created xsi:type="dcterms:W3CDTF">2019-06-03T11:27:00Z</dcterms:created>
  <dcterms:modified xsi:type="dcterms:W3CDTF">2019-06-03T11:28:00Z</dcterms:modified>
  <cp:category>Akt prawny</cp:category>
</cp:coreProperties>
</file>