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70AF5">
      <w:pPr>
        <w:keepNext/>
        <w:spacing w:before="120" w:after="120" w:line="360" w:lineRule="auto"/>
        <w:ind w:left="57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IX.79.2019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czerwca 2019 r.</w:t>
      </w:r>
    </w:p>
    <w:p w:rsidR="00A77B3E" w:rsidRDefault="00670AF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udzielane z budżetu Gminy dla jednostek sektora finansów publicznych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947EB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9</w:t>
            </w:r>
          </w:p>
        </w:tc>
      </w:tr>
      <w:tr w:rsidR="00947EB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947EB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947EB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670AF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Dotacje udzielane z budżetu Gminy dla jednostek sektora finansów publicznych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38"/>
        <w:gridCol w:w="880"/>
        <w:gridCol w:w="1114"/>
        <w:gridCol w:w="4298"/>
        <w:gridCol w:w="2073"/>
      </w:tblGrid>
      <w:tr w:rsidR="00947EB7">
        <w:trPr>
          <w:trHeight w:val="698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I.1. Planowane dotacje podmiotowe dla samorządowych instytucji kultury                      </w:t>
            </w:r>
          </w:p>
        </w:tc>
      </w:tr>
      <w:tr w:rsidR="00947E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</w:tr>
      <w:tr w:rsidR="00947EB7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947EB7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186 000,00   </w:t>
            </w:r>
          </w:p>
        </w:tc>
      </w:tr>
      <w:tr w:rsidR="00947EB7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7 000,00   </w:t>
            </w:r>
          </w:p>
        </w:tc>
      </w:tr>
      <w:tr w:rsidR="00947EB7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1 132 073,56   </w:t>
            </w:r>
          </w:p>
        </w:tc>
      </w:tr>
      <w:tr w:rsidR="00947EB7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537 592,80   </w:t>
            </w:r>
          </w:p>
        </w:tc>
      </w:tr>
      <w:tr w:rsidR="00947EB7">
        <w:trPr>
          <w:trHeight w:val="4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1 862 666,36   </w:t>
            </w:r>
          </w:p>
        </w:tc>
      </w:tr>
      <w:tr w:rsidR="00947E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</w:tr>
      <w:tr w:rsidR="00947EB7">
        <w:trPr>
          <w:trHeight w:val="6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I.2. Planowana dotacja przedmiotowa dla samorządowego zakładu  budżetowego</w:t>
            </w:r>
          </w:p>
        </w:tc>
      </w:tr>
      <w:tr w:rsidR="00947E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947EB7">
        <w:trPr>
          <w:trHeight w:val="45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947EB7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947EB7">
        <w:trPr>
          <w:trHeight w:val="4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947EB7">
        <w:trPr>
          <w:trHeight w:val="28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</w:tr>
      <w:tr w:rsidR="00947EB7">
        <w:trPr>
          <w:trHeight w:val="818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I.3. Planowane dotacje celowe udzielane innym jednostkom na podstawie ustaw, porozumień</w:t>
            </w:r>
          </w:p>
        </w:tc>
      </w:tr>
      <w:tr w:rsidR="00947E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</w:tr>
      <w:tr w:rsidR="00947EB7">
        <w:trPr>
          <w:trHeight w:val="43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947EB7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dla pozostałych jednostek zaliczanych do sektora finansów publicznych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15 000,00   </w:t>
            </w:r>
          </w:p>
        </w:tc>
      </w:tr>
      <w:tr w:rsidR="00947EB7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48 500,00   </w:t>
            </w:r>
          </w:p>
        </w:tc>
      </w:tr>
      <w:tr w:rsidR="00947EB7">
        <w:trPr>
          <w:trHeight w:val="11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 (Starostwo Powiatowe w Cieszynie)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</w:tr>
      <w:tr w:rsidR="00947EB7">
        <w:trPr>
          <w:trHeight w:val="11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13 000,00   </w:t>
            </w:r>
          </w:p>
        </w:tc>
      </w:tr>
      <w:tr w:rsidR="00947EB7">
        <w:trPr>
          <w:trHeight w:val="11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947EB7">
        <w:trPr>
          <w:trHeight w:val="120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20 000,00   </w:t>
            </w:r>
          </w:p>
        </w:tc>
      </w:tr>
      <w:tr w:rsidR="00947EB7">
        <w:trPr>
          <w:trHeight w:val="132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15 787,00   </w:t>
            </w:r>
          </w:p>
        </w:tc>
      </w:tr>
      <w:tr w:rsidR="00947EB7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16 616,00   </w:t>
            </w:r>
          </w:p>
        </w:tc>
      </w:tr>
      <w:tr w:rsidR="00947EB7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30 000,00   </w:t>
            </w:r>
          </w:p>
        </w:tc>
      </w:tr>
      <w:tr w:rsidR="00947EB7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85506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10 000,00   </w:t>
            </w:r>
          </w:p>
        </w:tc>
      </w:tr>
      <w:tr w:rsidR="00947EB7">
        <w:trPr>
          <w:trHeight w:val="49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190 903,00   </w:t>
            </w:r>
          </w:p>
        </w:tc>
      </w:tr>
      <w:tr w:rsidR="00947EB7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left"/>
              <w:rPr>
                <w:color w:val="000000"/>
                <w:u w:color="000000"/>
              </w:rPr>
            </w:pPr>
          </w:p>
        </w:tc>
      </w:tr>
      <w:tr w:rsidR="00947EB7">
        <w:trPr>
          <w:trHeight w:val="615"/>
        </w:trPr>
        <w:tc>
          <w:tcPr>
            <w:tcW w:w="105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I.4. Planowana dotacja celowa dla samorządowego zakładu  budżetowego</w:t>
            </w:r>
          </w:p>
        </w:tc>
      </w:tr>
      <w:tr w:rsidR="00947E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947EB7">
        <w:trPr>
          <w:trHeight w:val="25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947EB7">
        <w:trPr>
          <w:trHeight w:val="204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947EB7">
        <w:trPr>
          <w:trHeight w:val="178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budżetowych-remont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90 000,00   </w:t>
            </w:r>
          </w:p>
        </w:tc>
      </w:tr>
      <w:tr w:rsidR="00947EB7">
        <w:trPr>
          <w:trHeight w:val="2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A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0A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0A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190 000,00   </w:t>
            </w:r>
          </w:p>
        </w:tc>
      </w:tr>
    </w:tbl>
    <w:p w:rsidR="00A77B3E" w:rsidRDefault="00CB4A46" w:rsidP="00B51BC8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46" w:rsidRDefault="00CB4A46">
      <w:r>
        <w:separator/>
      </w:r>
    </w:p>
  </w:endnote>
  <w:endnote w:type="continuationSeparator" w:id="0">
    <w:p w:rsidR="00CB4A46" w:rsidRDefault="00CB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7EB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7EB7" w:rsidRDefault="00670AF5">
          <w:pPr>
            <w:jc w:val="left"/>
            <w:rPr>
              <w:sz w:val="18"/>
            </w:rPr>
          </w:pPr>
          <w:r>
            <w:rPr>
              <w:sz w:val="18"/>
            </w:rPr>
            <w:t>Id: 64EC662D-16C0-4845-AF1A-7A6D675D2AE5.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7EB7" w:rsidRDefault="00670A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1B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7EB7" w:rsidRDefault="00947E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46" w:rsidRDefault="00CB4A46">
      <w:r>
        <w:separator/>
      </w:r>
    </w:p>
  </w:footnote>
  <w:footnote w:type="continuationSeparator" w:id="0">
    <w:p w:rsidR="00CB4A46" w:rsidRDefault="00CB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B7"/>
    <w:rsid w:val="00613D57"/>
    <w:rsid w:val="00670AF5"/>
    <w:rsid w:val="006D7867"/>
    <w:rsid w:val="00947EB7"/>
    <w:rsid w:val="00B51BC8"/>
    <w:rsid w:val="00CB4A46"/>
    <w:rsid w:val="00E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IX.79.2019 z dnia 27 czerwca 2019 r.</vt:lpstr>
      <vt:lpstr/>
    </vt:vector>
  </TitlesOfParts>
  <Company>Rada Miejska w Strumieniu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IX.79.2019 z dnia 27 czerwca 2019 r.</dc:title>
  <dc:subject>w sprawie zmiany budżetu gminy Strumień na 2019^rok</dc:subject>
  <dc:creator>ekrol</dc:creator>
  <cp:lastModifiedBy>Elżbieta Król</cp:lastModifiedBy>
  <cp:revision>4</cp:revision>
  <dcterms:created xsi:type="dcterms:W3CDTF">2019-07-01T08:30:00Z</dcterms:created>
  <dcterms:modified xsi:type="dcterms:W3CDTF">2019-07-01T08:32:00Z</dcterms:modified>
  <cp:category>Akt prawny</cp:category>
</cp:coreProperties>
</file>