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D4D75">
      <w:pPr>
        <w:keepNext/>
        <w:spacing w:before="120" w:after="120" w:line="360" w:lineRule="auto"/>
        <w:ind w:left="55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XII.103.2019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2019 r.</w:t>
      </w:r>
    </w:p>
    <w:p w:rsidR="00A77B3E" w:rsidRDefault="00FD4D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</w:t>
      </w:r>
      <w:r>
        <w:rPr>
          <w:b/>
          <w:color w:val="000000"/>
          <w:u w:color="000000"/>
        </w:rPr>
        <w:br/>
        <w:t>WSPIERANIA RODZINY</w:t>
      </w:r>
      <w:r>
        <w:rPr>
          <w:b/>
          <w:color w:val="000000"/>
          <w:u w:color="000000"/>
        </w:rPr>
        <w:br/>
        <w:t>NA LATA 2020 – 2022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Wstęp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Przemiany społeczne i kształtowanie się nowych obszarów problemowych utworzyły narastającą potrzebę zmian w systemie polityki społecznej i charakterze pracy socjalnej z rodzinami. W celu tworzenia właściwych warunków dla rozwoju dzieci oraz funkcjonowania rodzin istotne jest wspieranie rodzin w zakresie prawidłowego wypełniania ich roli w społeczeństwie, co należy między innymi do obowiązków gmin.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Dzięki właściwym działaniom możliwe jest ukształtowanie prospołecznego nastawienia do wszystkich aspektów życia społecznego. Wymaga to jednak znajomości potrzeb człowieka na każdym etapie rozwoju, a także starania by dostarczać wiedzę, umiejętności, wartości i wzorce kulturowe pozwalające na przystosowanie się człowieka do panujących norm, ulepszenie i dostosowanie do społeczeństwa, pomoc we wzrastaniu jako istota społeczna do wymagań, jakie niesie grupa.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Wspierając społeczeństwo w tych dążeniach tworzony jest gminny program wspierania rodziny. Działania, które zawiera program mają wesprzeć dzieci, które potrzebują ochrony i pomocy ze strony dorosłych w nauce przyszłej samodzielności życiowej, dla zapewnienia ochrony przysługujących im praw i wolności, a także wsparcia właściwego funkcjonowania środowiska rodzinnego, które jest podstawową komórką społeczeństwa i naturalnym środowiskiem rozwoju.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Podstawa prawna i spójność programu z dokumentami strategicznymi.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Wspierania Rodziny na lata 2020-2022 został opracowany w oparciu o art. 176 pkt 1 i art. 179 ustawy z dnia 9 czerwca 2011 roku o wspieraniu rodziny i systemie pieczy zastępczej (Dz.U. z 2019r. Poz. 1111 z późn. zm.) i służy wspieraniu rodzin, które przeżywają trudności w wypełnianiu funkcji opiekuńczo-wychowawczych.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Obowiązek wspierania rodzin przeżywających trudności w wypełnianiu funkcji opiekuńczo-wychowawczych w zakresie ustalonym ustawą, spoczywa na jednostkach samorządu terytorialnego. Do głównych zadań gminy należy: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i realizacja 3-letnich gminnych programów wspierania rodziny;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możliwości podnoszenia kwalifikacji przez asystentów rodziny;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oraz rozwój systemu opieki nad dzieckiem, w tym placówek wsparcia dziennego, oraz praca z rodziną przeżywającą trudności w wypełnianiu funkcji opiekuńczo-wychowawczych przez: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rodzinie przeżywającej trudności wsparcia i pomocy asystenta rodziny oraz dostępu do specjalistycznego poradnictwa,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szkoleń i tworzenie warunków do działania rodzin wspierających,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placówek wsparcia dziennego oraz zapewnienie w nich miejsc dla dzieci;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finansowanie: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(uchylona)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podnoszenia kwalifikacji przez asystentów rodziny,</w:t>
      </w:r>
    </w:p>
    <w:p w:rsidR="00A77B3E" w:rsidRDefault="00FD4D7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kosztów związanych z udzielaniem pomocy, o której mowa w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art. 29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pomoc rodziny wspierającej ust. 2, ponoszonych przez rodziny wspierające;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współfinansowanie pobytu dziecka w rodzinie zastępczej, rodzinnym domu dziecka, placówce opiekuńczo-wychowawczej, regionalnej placówce opiekuńczo-terapeutycznej lub interwencyjnym ośrodku </w:t>
      </w:r>
      <w:proofErr w:type="spellStart"/>
      <w:r>
        <w:rPr>
          <w:color w:val="000000"/>
          <w:u w:color="000000"/>
        </w:rPr>
        <w:t>preadopcyjnym</w:t>
      </w:r>
      <w:proofErr w:type="spellEnd"/>
      <w:r>
        <w:rPr>
          <w:color w:val="000000"/>
          <w:u w:color="000000"/>
        </w:rPr>
        <w:t>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sporządzanie sprawozdań rzeczowo-finansowych z zakresu wspierania rodziny oraz przekazywanie ich właściwemu wojewodzie, w wersji elektronicznej, z zastosowaniem systemu teleinformatycznego, o którym mowa w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art. 187 zadania ministra właściwego do spraw rodziny ust. 3;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monitoringu sytuacji dziecka z rodziny zagrożonej kryzysem lub przeżywającej trudności w wypełnianiu funkcji opiekuńczo-wychowawczej, zamieszkałego na terenie gminy.</w:t>
      </w:r>
    </w:p>
    <w:p w:rsidR="00A77B3E" w:rsidRDefault="00FD4D7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(uchylony)</w:t>
      </w:r>
    </w:p>
    <w:p w:rsidR="00A77B3E" w:rsidRDefault="00FD4D75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Przedstawiany Program jest spójny z przepisami dotyczącymi ochrony dziecka i rodziny, w szczególności z: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Konstytucją Rzeczypospolitej Polskiej,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Ustawą z dnia 9 czerwca 2011 r. o wspieraniu rodziny i systemie pieczy zastępczej (Dz. U. z 2019r. poz. 1111 z późn. zm.),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Ustawa z dnia 11 lutego 2016 r. o pomocy państwa w wychowywaniu dzieci (Dz.U. 2016 poz. 195)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Ustawą o wsparciu kobiet w ciąży i rodzin „Za życiem” z dnia 4 listopada 2016r. (Dz.U. z 2019r. poz. 473),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Ustawą o pomocy społecznej z dnia 12 marca 2004 r. (Dz. U. z 2019r. poz.1507 z późn. zm.),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Ustawą o przeciwdziałaniu przemocy w rodzinie z dnia 29 lipca 2005 r. (Dz.U. z 2015r. poz.1390),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Ustawą o wychowaniu w trzeźwości i przeciwdziałaniu alkoholizmowi z dnia 26 października 1982 r. (Dz. U z 2018r poz. 2137 z późn. zm.),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Ustawą o przeciwdziałaniu narkomanii z 29 lipca 2015 roku (Dz. U. z 2019 poz. 852 z późn. zm.),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Ustawa z dnia 28 listopada 2003 r. o świadczeniach rodzinnych (Dz.U. 2003 nr 228 poz. 2255 z późn. zm.)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Ustawa z dnia 7 września 2007 r. o pomocy osobom uprawnionym do alimentów (Dz.U. 2007 nr 192 poz. 1378)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Konwencją o Prawach Dziecka przyjętą przez Zgromadzenie Ogólne Narodów Zjednoczonych dnia 20 listopada 1989 r.,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Strategią Rozwiązywania Problemów Społecznych w Gminie Strumień na lata 2019-2026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Diagnoza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Punktem wyjścia do określenia celów programu na lata 2020 - 2022 dla Gminy Strumień jest analiza danych o rodzinach objętych wsparciem Miejskiego Ośrodka Pomocy Społecznej w Strumieniu oraz danych zawartych w Strategii Rozwiązywania Problemów Społecznych dla Gminy Strumień na lata 2019 – 2026. Liczba ludności w gminie Strumień systematycznie wzrasta: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1. Ruch naturalny ludności w gminie Strumień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468"/>
        <w:gridCol w:w="2468"/>
        <w:gridCol w:w="2468"/>
      </w:tblGrid>
      <w:tr w:rsidR="00855A01">
        <w:trPr>
          <w:trHeight w:val="396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A047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2016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2018</w:t>
            </w:r>
          </w:p>
        </w:tc>
      </w:tr>
      <w:tr w:rsidR="00855A01">
        <w:trPr>
          <w:trHeight w:val="415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Liczba ludności ogółem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12 927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13028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13033</w:t>
            </w:r>
          </w:p>
        </w:tc>
      </w:tr>
      <w:tr w:rsidR="00855A01">
        <w:trPr>
          <w:trHeight w:val="415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Liczba urodzeń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169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158</w:t>
            </w:r>
          </w:p>
        </w:tc>
      </w:tr>
    </w:tbl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Dane: Urząd Miejski w Strumieniu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Wzrost liczby ludności w gminie łączy się z koniecznością gotowości do podejmowania działań wspierających na szerszą skalę i dopasowanych do różnorodnych problemów społecznych, rodzinnych czy jednostkowych jeżeli takie wpływają na funkcjonowanie całej rodziny.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danych Miejskiego Ośrodka Pomocy Społecznej w Strumieniu stwierdzić można, że w gminie Strumień śród problemów społecznych na pierwszym miejscu znajduje się problem uzależnień </w:t>
      </w:r>
      <w:r>
        <w:rPr>
          <w:color w:val="000000"/>
          <w:u w:color="000000"/>
        </w:rPr>
        <w:lastRenderedPageBreak/>
        <w:t>oraz bezradności rodzin w sprawach opiekuńczo-wychowawczych. Bezradność rodzin w sprawach opiekuńczo-wychowawczych i prowadzeniu gospodarstwa domowego w bezpośredni sposób wpływa na niewłaściwe funkcjonowanie rodziny, a przede wszystkim dzieci, które uczą się  złych zachowań, kształtują niewłaściwą postawę, a w skrajnych sytuacjach są narażone na demoralizację i zagrożenie własnego bezpieczeństwa.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Dysfunkcje rodzin spowodowane są niskim poziomem kompetencji rodzicielskich, uzależnieniami, rozpadem rodziny, długotrwałym bezrobociem. Problemy te wyrażane są w rodzinach poprzez zaniedbania wychowawcze, brak zaspokajania potrzeb dzieci, nieumiejętne pełnienie funkcji opiekuńczych przez rodziców, zaniedbywanie przygotowania dzieci do szkoły i pomocy w nauce, co w konsekwencji skutkuje niewłaściwym funkcjonowaniem dzieci  w grupie rówieśniczej i środowisku lokalnym, brakiem zaufania do rodziców,  niezaradnością w dorosłym życiu.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sytuacji zagrożenia dobra dziecka lub jego prawidłowego funkcjonowania podejmowane są działania pracowników socjalnych, asystentów rodziny, pedagogów szkolnych, kuratorów sądowych, policji i przedstawicieli innych instytucji współpracujących z rodziną, tak by w optymalny sposób pomóc dzieciom i rodzinie – pomóc rodzinie w nabyciu kompetencji opiekuńczo-wychowawczych lub zabezpieczyć dzieci poprzez umieszczenie w pieczy zastępczej jeżeli, mimo pracy z rodziną, dobro małoletnich dzieci jest w dalszym ciągu zagrożone.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Wspieranie rodzin w tym zakresie należy do asystenta rodziny. Od 2016r. Ustawa o wspieraniu rodziny i systemie pieczy zastępczej nakłada na gminy obowiązek udzielania pomocy rodzinom dysfunkcyjnym z dziećmi. W gminie zatrudniony jest jeden asystent rodziny, który zgodnie z art. 15 pkt 4 Ustawy o wspieraniu rodziny i systemie pieczy zastępczej może jednocześnie współpracować z piętnastoma rodzinami. Rodziny te są zobowiązane do współpracy przez Sąd lub na wniosek pracownika socjalnego.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2. Wspieranie rodzin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599"/>
        <w:gridCol w:w="1588"/>
        <w:gridCol w:w="1751"/>
      </w:tblGrid>
      <w:tr w:rsidR="00855A01">
        <w:trPr>
          <w:trHeight w:val="226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2016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2018</w:t>
            </w:r>
          </w:p>
        </w:tc>
      </w:tr>
      <w:tr w:rsidR="00855A01">
        <w:trPr>
          <w:trHeight w:val="226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Asystent rodziny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855A01">
        <w:trPr>
          <w:trHeight w:val="468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Liczba rodzin objętych wsparciem asystenta rodziny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</w:tr>
      <w:tr w:rsidR="00855A01">
        <w:trPr>
          <w:trHeight w:val="226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Liczba dzieci w tych rodzinach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54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49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44</w:t>
            </w:r>
          </w:p>
        </w:tc>
      </w:tr>
      <w:tr w:rsidR="00855A01">
        <w:trPr>
          <w:trHeight w:val="453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Liczba rodzin zobowiązanych przez Sąd do pracy z asystentem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</w:tr>
      <w:tr w:rsidR="00855A01">
        <w:trPr>
          <w:trHeight w:val="453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Liczba dzieci przebywających w pieczy zastępczej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11`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</w:tr>
    </w:tbl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Źródło: Opracowanie własne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Objęcie rodziny wsparciem w formie asystenta rodziny nie zawsze prowadzi do odzyskania przez nią zdolności do prawidłowego wypełniania funkcji opiekuńczo-wychowawczych. W sytuacji, gdy pozostawienie dziecka w rodzinie biologicznej stanowi zagrożenie dla jego bezpieczeństwa lub życia konieczne jest umieszczenie w pieczy zastępczej.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zobowiązana jest do ponoszenia wydatków z tytułu umieszczenia dziecka w rodzinie zastępczej, w rodzinnym domu dziecka albo w placówkach opiekuńczo-wychowawczych.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poniesione przez gminę Strumień dzieci umieszczonych w rodzinnej pieczy zastępczej i przebywających w instytucjonalnej pieczy zastępczej kształtowały się według następujących kwot: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3. Koszty pobytu dzieci w pieczy zastępczej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127"/>
        <w:gridCol w:w="2127"/>
        <w:gridCol w:w="2163"/>
      </w:tblGrid>
      <w:tr w:rsidR="00855A01">
        <w:trPr>
          <w:trHeight w:val="318"/>
        </w:trPr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A047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2016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2018</w:t>
            </w:r>
          </w:p>
        </w:tc>
      </w:tr>
      <w:tr w:rsidR="00855A01"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Koszty ogółem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1733,35 zł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21 169,41 zł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67 105, 96 zł</w:t>
            </w:r>
          </w:p>
        </w:tc>
      </w:tr>
      <w:tr w:rsidR="00855A01"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Koszty za pobyt w rodzinnej pieczy zastępczej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1733,35 zł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6737,98 zł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21 411,76 zł</w:t>
            </w:r>
          </w:p>
        </w:tc>
      </w:tr>
      <w:tr w:rsidR="00855A01"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Koszty za pobyt w instytucjonalnej pieczy zastępczej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14 795,43 zł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t>45 694,20 zł</w:t>
            </w:r>
          </w:p>
        </w:tc>
      </w:tr>
    </w:tbl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danych z powyższej tabeli widoczne jest, iż koszty ponoszone za pobyt dzieci w pieczy zastępczej systematycznie rosną. Jest to związane ze zwiększającym się udziałem procentowym gminy w kosztach oraz czasem pobytu dzieci w pieczy. W pierwszym roku pobytu dziecka koszt odpłatności to </w:t>
      </w:r>
      <w:r>
        <w:rPr>
          <w:color w:val="000000"/>
          <w:u w:color="000000"/>
        </w:rPr>
        <w:lastRenderedPageBreak/>
        <w:t>10% a w trzecim i kolejnych latach 50%. Źródło finansowania stanowią proporcjonalnie środki własne gminy i powiatu.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Analiza SWOT w obszarze wsparcia rodziny 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opracowaniem Gminnego Programu Wspierania Rodziny w Gminie Strumień na lata 2020 - 2022 dokonano analizy SWOT mocnych i słabych stron w zakresie wspierania rodzin w Gminie.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4. Analiza SWOT  w zakresie wspierania rodziny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855A01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MOCNE STRONY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SŁABE STRONY</w:t>
            </w:r>
          </w:p>
        </w:tc>
      </w:tr>
      <w:tr w:rsidR="00855A01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- działalność Gminnej Komisji Rozwiazywania Problemów Alkoholowych,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wsparcie psychologiczne dla rodzin i osób przeżywających problemy,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 poradnictwo prawne,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wiedza i kwalifikacje pracowników instytucji pracujących na rzecz rodziny,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ustawiczne kształcenie kadry pomocy społecznej w zakresie umiejętności działania na rzecz rodziny i osób,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prowadzenie metod pracy instytucji pomocy społecznej polegających na pracy poza instytucjami w środowisku przebywania klientów,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zaplecze edukacyjne i sportowe na terenie Gminy Strumień,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zabezpieczenie w budżecie środków na realizację zadań z zakresu wspierania rodziny i pieczę zastępczą,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wspieranie rodzin przez asystenta rodziny,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współpraca instytucji działających na rzecz rodziny np. Zespół Interdyscyplinarny i grupy robocze ds. przeciwdziałania przemocy w rodzinie,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funkcjonowanie Karty Dużej Rodziny,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współpraca z Ośrodkiem Wsparcia osób pokrzywdzonych przemocą w rodzinie,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wzrost społecznej czujności wobec krzywdy dzieci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t>- brak rodzin wspierających,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niski poziom wykształcenia osób długotrwale bezrobotnych,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niska świadomość w wypełnianiu ról opiekuńczo - wychowawczych,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niechęć do udziału w zajęciach edukacyjnych, grupach wsparcia i innych inicjatywach integracyjnych podnoszących kompetencje opiekuńczo-wychowawcze,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niedostateczny dostęp rodzin dotkniętych problemem uzależnień do pomocy terapeutycznej,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niski poziom aktywności klientów pomocy społecznej w zakresie wykorzystania własnych zasobów i możliwości w przezwyciężaniu sytuacji kryzysowych,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brak specjalistycznego wsparcia psychologicznego dla dzieci</w:t>
            </w:r>
          </w:p>
        </w:tc>
      </w:tr>
      <w:tr w:rsidR="00855A01">
        <w:trPr>
          <w:trHeight w:val="343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SZANSE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ZAGROŻENIA</w:t>
            </w:r>
          </w:p>
        </w:tc>
      </w:tr>
      <w:tr w:rsidR="00855A01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  <w:p w:rsidR="00855A01" w:rsidRDefault="00FD4D75">
            <w:r>
              <w:t xml:space="preserve">-kształtowanie ogólnokrajowej polityki prorodzinnej,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współpraca rodzin dysfunkcyjnych z asystentem rodziny,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udział rodzin w działających na terenie gminy rozwijających kompetencje opiekuńczo-wychowawcze,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wzrost zainteresowania i zaangażowania społecznego </w:t>
            </w:r>
            <w:r>
              <w:lastRenderedPageBreak/>
              <w:t>na rzecz dziecka i rodziny,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wykorzystanie wsparcia z programów krajowych np. „500+” „300+”,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rozwijanie współpracy między instytucjami oświatowymi i działającymi na rzecz rodzin,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-rozwój wsparcia dla dzieci niepełnosprawnych i ich rodzin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  <w:p w:rsidR="00855A01" w:rsidRDefault="00FD4D75">
            <w:r>
              <w:t>- występowanie zjawiska osłabienia autorytetu rodziny i wsparcia między członkami rodziny,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występowanie zjawisk patologicznych, taki jak agresja, przemoc w rodzinie, wandalizm, uzależnienia od alkoholu i innych środków uzależniających,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występowanie syndromu „dziedziczenia biedy”,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lastRenderedPageBreak/>
              <w:t xml:space="preserve">- uzależnienie świadczeniobiorców pomocy społecznej od otrzymywanej pomocy finansowej i duża liczba osób długotrwale z niej korzystających,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przerzucanie odpowiedzialności za wychowanie dzieci na inne podmioty i instytucje,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 xml:space="preserve">- brak zainteresowania rodziców problemami dziecka i formą spędzania przez nie wolnego czasu, 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brak umiejętności szukania pomocy w sytuacjach kryzysowych i ryzykownych, lub ukrywanie problemów</w:t>
            </w:r>
          </w:p>
          <w:p w:rsidR="00855A01" w:rsidRDefault="00855A01">
            <w:pPr>
              <w:jc w:val="left"/>
            </w:pPr>
          </w:p>
          <w:p w:rsidR="00855A01" w:rsidRDefault="00FD4D75">
            <w:r>
              <w:t>- wysokie koszty szkoleń specjalistycznych</w:t>
            </w:r>
          </w:p>
        </w:tc>
      </w:tr>
    </w:tbl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 xml:space="preserve"> Część programowa 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 główny: 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Wspieranie rodzin przeżywających trudności w wypełnianiu swoich funkcji związanych z opieką, wychowaniem i skuteczną ochroną dzieci.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Cele szczegółowe: 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Zabezpieczenie podstawowych potrzeb bytowych dziecka i rodziny.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Zapewnienie rodzinom zagrożonym umieszczeniem w pieczy zastępczej pomocy w przezwyciężaniu problemów opiekuńczo – wychowawczych i podejmowanie działań na rzecz powrotu dziecka do rodziny biologicznej.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z instytucjami, organizacjami działającymi na rzecz dziecka i rodziny.</w:t>
      </w:r>
    </w:p>
    <w:p w:rsidR="00A77B3E" w:rsidRDefault="00FD4D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Wspieranie rodzin objętych ustawą „Za życiem”.</w:t>
      </w:r>
    </w:p>
    <w:p w:rsidR="00A77B3E" w:rsidRDefault="00FD4D7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5. Cele szczegółowe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419"/>
        <w:gridCol w:w="1963"/>
        <w:gridCol w:w="1939"/>
        <w:gridCol w:w="2080"/>
      </w:tblGrid>
      <w:tr w:rsidR="00855A01">
        <w:tc>
          <w:tcPr>
            <w:tcW w:w="10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Cel szczegółowy nr 1:   Zabezpieczenie podstawowych potrzeb bytowych dziecka i rodziny.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Czas realizacji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Realizatorzy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Wskaźniki</w:t>
            </w:r>
          </w:p>
        </w:tc>
      </w:tr>
      <w:tr w:rsidR="00855A01">
        <w:trPr>
          <w:trHeight w:val="208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Zapewnienie pomocy materialnej i rzeczowej rodzinom wymagającym wsparcia w postaci świadczeń z pomocy społecznej i świadczeń rodzinnych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-MOPS,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placówki oświatowe – szkoły,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-organizacje pozarządowe,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Liczba rodzin objętych pomocą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Dożywianie dzieci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 MOPS,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placówki oświatowe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kościoły i związki wyznaniowe, 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dzieci objętych pomocą</w:t>
            </w:r>
          </w:p>
        </w:tc>
      </w:tr>
      <w:tr w:rsidR="00855A01">
        <w:trPr>
          <w:trHeight w:val="184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Zabezpieczenie środków finansowych na współfinansowanie pobytu dziecka w pieczy zastępczej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PCPR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OPS, 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przeznaczona na współfinansowanie pobytu dziecka w pieczy zastępczej</w:t>
            </w:r>
          </w:p>
        </w:tc>
      </w:tr>
      <w:tr w:rsidR="00855A01">
        <w:trPr>
          <w:trHeight w:val="1800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Monitorowanie sytuacji zdrowotnej dzieci z rodzin dysfunkcyjnych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 służba zdrowia,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OPS,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 xml:space="preserve">- placówki oświatowe, 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- PCPR,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monitorowanych rodzin; w tym dzieci w rodzinach</w:t>
            </w:r>
          </w:p>
        </w:tc>
      </w:tr>
      <w:tr w:rsidR="00855A01">
        <w:tc>
          <w:tcPr>
            <w:tcW w:w="10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Cel szczegółowy nr 2: Zapewnienie rodzinom zagrożonym umieszczeniem w pieczy zastępczej pomocy w przezwyciężaniu problemów opiekuńczo – wychowawczych i podejmowanie działań na rzecz powrotu dziecka do rodziny biologicznej.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Czas realizacji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Realizatorzy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Wskaźniki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Zapewnienie dostępu do pomocy psychologicznej i prawnej,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osób korzystających z pomocy specjalistów</w:t>
            </w:r>
          </w:p>
        </w:tc>
      </w:tr>
      <w:tr w:rsidR="00855A01">
        <w:trPr>
          <w:trHeight w:val="79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Aktywizowanie mieszkańców gminy do pełnienia funkcji rodziny wspierającej,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rodzin wspierających</w:t>
            </w:r>
          </w:p>
        </w:tc>
      </w:tr>
      <w:tr w:rsidR="00855A01">
        <w:trPr>
          <w:trHeight w:val="157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Współpraca z asystentem rodziny przez rodziny przeżywające trudności w wypełnianiu funkcji opiekuńczo-wychowawczych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-Asystent rodziny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rodzin objętych pomocą asystenta rodziny</w:t>
            </w:r>
          </w:p>
        </w:tc>
      </w:tr>
      <w:tr w:rsidR="00855A01">
        <w:trPr>
          <w:trHeight w:val="265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Podnoszenie kompetencji rodzin tego wymagających w zakresie pełnienia prawidłowych funkcji opiekuńczo - wychowawczych, poprzez organizowanie szkoleń, warsztatów, konsultacji oraz poradnictwa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-MOPS,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- placówki oświatowe,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-służba zdrowia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organizowanych warsztatów, konsultacji i szkoleń</w:t>
            </w:r>
          </w:p>
        </w:tc>
      </w:tr>
      <w:tr w:rsidR="00855A01">
        <w:tc>
          <w:tcPr>
            <w:tcW w:w="10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Cel szczegółowy nr 3: Współpraca z instytucjami, organizacjami działającymi na rzecz dziecka i rodziny.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Czas realizacji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Realizatorzy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Wskaźniki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Zapewnienie warunków do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podnoszenia kwalifikacji asystentów rodziny,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oraz pracowników socjalnych.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szkoleń w których udział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wzięli pracownicy socjalni i asystenci rodziny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Spotkania w Domu Dziecka i PCPR w sprawie oceny sytuacji dziecka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spotkań w placówkach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Monitorowanie sytuacji szkolnej dzieci w rodzinach przeżywających trudności opiekuńczo-wychowawcze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konsultacji z pracownikami placówek oświatowych</w:t>
            </w:r>
          </w:p>
        </w:tc>
      </w:tr>
      <w:tr w:rsidR="00855A01">
        <w:tc>
          <w:tcPr>
            <w:tcW w:w="10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D4D7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Cel szczegółowy nr 4: Wspieranie rodzin objętych ustawą „Za życiem”.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A047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Czas realizacji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Realizatorzy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Wskaźniki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Udostępnianie informacji o możliwościach wsparcia dla kobiet w ciąży i rodzin objętych ustawa </w:t>
            </w:r>
            <w:r>
              <w:rPr>
                <w:sz w:val="24"/>
              </w:rPr>
              <w:lastRenderedPageBreak/>
              <w:t>„Za życiem”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osób korzystających   z poradnictwa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Wsparcie świadczeniami przysługującymi w ramach Ustawy „Za życiem”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rodzin korzystających ze świadczeń</w:t>
            </w:r>
          </w:p>
        </w:tc>
      </w:tr>
      <w:tr w:rsidR="00855A01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Zapewnienie pomocy specjalistycznej (np. psycholog,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pedagog, logopeda, terapeuta, prawnik. itp.).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Lata 2020-2022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-MOPS</w:t>
            </w:r>
          </w:p>
          <w:p w:rsidR="00855A01" w:rsidRDefault="00FD4D75">
            <w:pPr>
              <w:jc w:val="left"/>
            </w:pPr>
            <w:r>
              <w:rPr>
                <w:sz w:val="24"/>
              </w:rPr>
              <w:t>-Służba zdrowia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D4D7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Ilość osób korzystających z pomocy</w:t>
            </w:r>
          </w:p>
        </w:tc>
      </w:tr>
    </w:tbl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Zakładane efekty realizacji Gminnego Programu Wspierania Rodziny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Dzięki realizacji założonego celu głównego oraz poszczególnych celów zakłada się rozwój kompetencji opiekuńczo wychowawczych, umożliwienie pozostania dzieci w rodzinach biologicznych lub powrót do rodziny biologicznej dzieci przebywających w pieczy zastępczej, wzrost świadomości rodzin na temat istoty rodziny jako podstawowej komórki społecznej, poprawę funkcjonowania rodzin zagrożonych wykluczeniem społecznym i wymagających wsparcia.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Adresaci Gminnego Programu Wspierania Rodziny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Adresatami Gminnego Programu Wspierania Rodziny są przede wszystkim rodziny zamieszkujący na terenie Gminy Strumień, a w szczególności rodziny przeżywające trudności w wypełnianiu funkcji opiekuńczo - wychowawczych oraz zagrożone umieszczeniem dzieci w pieczy zastępczej oraz takie rodziny, którym Sąd ograniczył władzę rodzicielską lub, które zostały takiej władzy pozbawione. Adresatami są również wszystkie rodziny, które z różnych powodów potrzebują wsparcia instytucji w wypełnianiu zadań związanych z wychowaniem dzieci.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 xml:space="preserve">  Realizacja Gminnego Programu Wspierania Rodziny 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Gminnym Programie Wspierania Rodziny zakłada uczestnictwo różnych podmiotów i instytucji działających na terenie gminy, jak również instytucji i podmiotów szczebla powiatowego. Koordynowanie i inicjowanie zadań oraz programów należy do zadań Miejskiego Ośrodka Pomocy Społecznej w Strumieniu. Zakłada się otwarty charakter Programu i możliwość jego aktualizacji w miarę mogących wystąpić potrzeb.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 Finansowanie programu 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Źródłem finansowania zadań określonych w Gminnym Programie Wspierania Rodziny dla Gminy Strumień na lata 2020 - 2022 są środki finansowe poszczególnych podmiotów realizujących zadania na rzecz dziecka i rodziny - budżet gminy i powiatu, a także środki uzyskane z dotacji z budżetu państwa i innych źródeł.</w:t>
      </w:r>
    </w:p>
    <w:p w:rsidR="00A77B3E" w:rsidRDefault="00FD4D7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Monitoring i ewaluacja</w:t>
      </w:r>
    </w:p>
    <w:p w:rsidR="00A77B3E" w:rsidRDefault="00FD4D7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Monitoring programu koordynowany będzie przez Miejski Ośrodek Pomocy Społecznej w Strumieniu poprzez zbieranie i analizę danych dotyczących realizowanych zadań w ramach Programu. Kierownik MOPS corocznie, do dnia 31 marca będzie przedstawiał Radzie Gminy Strumień sprawozdanie z realizacji programu.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77" w:rsidRDefault="00FA0477">
      <w:r>
        <w:separator/>
      </w:r>
    </w:p>
  </w:endnote>
  <w:endnote w:type="continuationSeparator" w:id="0">
    <w:p w:rsidR="00FA0477" w:rsidRDefault="00F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55A0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55A01" w:rsidRDefault="00FD4D75">
          <w:pPr>
            <w:jc w:val="left"/>
            <w:rPr>
              <w:sz w:val="18"/>
            </w:rPr>
          </w:pPr>
          <w:r>
            <w:rPr>
              <w:sz w:val="18"/>
            </w:rPr>
            <w:t>Id: 7F607CA2-3BE5-433E-8B4A-F52B49B42DE4.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55A01" w:rsidRDefault="00FD4D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37DA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855A01" w:rsidRDefault="00855A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77" w:rsidRDefault="00FA0477">
      <w:r>
        <w:separator/>
      </w:r>
    </w:p>
  </w:footnote>
  <w:footnote w:type="continuationSeparator" w:id="0">
    <w:p w:rsidR="00FA0477" w:rsidRDefault="00FA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01"/>
    <w:rsid w:val="00297EB4"/>
    <w:rsid w:val="006237DA"/>
    <w:rsid w:val="00855A01"/>
    <w:rsid w:val="00FA0477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2696</Words>
  <Characters>16180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XII.103.2019 z dnia 30 października 2019 r.</vt:lpstr>
      <vt:lpstr/>
    </vt:vector>
  </TitlesOfParts>
  <Company>Rada Miejska Strumień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XII.103.2019 z dnia 30 października 2019 r.</dc:title>
  <dc:subject>w sprawie przyjęcia Gminnego Programu Wspierania Rodziny na lata 2020-2022</dc:subject>
  <dc:creator>ekrol</dc:creator>
  <cp:lastModifiedBy>Elżbieta Król</cp:lastModifiedBy>
  <cp:revision>3</cp:revision>
  <dcterms:created xsi:type="dcterms:W3CDTF">2019-11-05T11:31:00Z</dcterms:created>
  <dcterms:modified xsi:type="dcterms:W3CDTF">2019-11-05T11:31:00Z</dcterms:modified>
  <cp:category>Akt prawny</cp:category>
</cp:coreProperties>
</file>