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376A0">
      <w:pPr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XVII.140.2020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15"/>
        <w:gridCol w:w="889"/>
        <w:gridCol w:w="1047"/>
        <w:gridCol w:w="3784"/>
        <w:gridCol w:w="358"/>
        <w:gridCol w:w="2065"/>
      </w:tblGrid>
      <w:tr w:rsidR="00761D04">
        <w:trPr>
          <w:trHeight w:val="25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9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XVI.130.2019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udzielane z budżetu Gminy dla jednostek sektora finansów publicznych w 2020 roku</w:t>
            </w:r>
          </w:p>
        </w:tc>
      </w:tr>
      <w:tr w:rsidR="00761D04">
        <w:trPr>
          <w:trHeight w:val="40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</w:tr>
      <w:tr w:rsidR="00761D04">
        <w:trPr>
          <w:trHeight w:val="698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I.1. Planowane dotacje podmiotowe dla samorządowych instytucji kultury                      </w:t>
            </w:r>
          </w:p>
        </w:tc>
      </w:tr>
      <w:tr w:rsidR="00761D04">
        <w:trPr>
          <w:trHeight w:val="39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58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761D04">
        <w:trPr>
          <w:trHeight w:val="8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MGOK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150 000,00</w:t>
            </w:r>
          </w:p>
        </w:tc>
      </w:tr>
      <w:tr w:rsidR="00761D04">
        <w:trPr>
          <w:trHeight w:val="8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MBP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7 000,00</w:t>
            </w:r>
          </w:p>
        </w:tc>
      </w:tr>
      <w:tr w:rsidR="00761D04">
        <w:trPr>
          <w:trHeight w:val="8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kultury-MGOK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1 200 500,00</w:t>
            </w:r>
          </w:p>
        </w:tc>
      </w:tr>
      <w:tr w:rsidR="00761D04">
        <w:trPr>
          <w:trHeight w:val="7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kultury-MBP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539 468,37</w:t>
            </w:r>
          </w:p>
        </w:tc>
      </w:tr>
      <w:tr w:rsidR="00761D04">
        <w:trPr>
          <w:trHeight w:val="48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1 896 968,37</w:t>
            </w:r>
          </w:p>
        </w:tc>
      </w:tr>
      <w:tr w:rsidR="00761D04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615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761D04">
        <w:trPr>
          <w:trHeight w:val="34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</w:tr>
      <w:tr w:rsidR="00761D04">
        <w:trPr>
          <w:trHeight w:val="45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761D04">
        <w:trPr>
          <w:trHeight w:val="7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1 450 000,60</w:t>
            </w:r>
          </w:p>
        </w:tc>
      </w:tr>
      <w:tr w:rsidR="00761D04">
        <w:trPr>
          <w:trHeight w:val="4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1 450 000,60</w:t>
            </w:r>
          </w:p>
        </w:tc>
      </w:tr>
      <w:tr w:rsidR="00761D04">
        <w:trPr>
          <w:trHeight w:val="240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540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761D04">
        <w:trPr>
          <w:trHeight w:val="44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43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761D04">
        <w:trPr>
          <w:trHeight w:val="138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761D04">
        <w:trPr>
          <w:trHeight w:val="138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150 000,00</w:t>
            </w:r>
          </w:p>
        </w:tc>
      </w:tr>
      <w:tr w:rsidR="00761D04">
        <w:trPr>
          <w:trHeight w:val="138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210 000,00</w:t>
            </w:r>
          </w:p>
        </w:tc>
      </w:tr>
      <w:tr w:rsidR="00761D04">
        <w:trPr>
          <w:trHeight w:val="11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5 000,00</w:t>
            </w:r>
          </w:p>
        </w:tc>
      </w:tr>
      <w:tr w:rsidR="00761D04">
        <w:trPr>
          <w:trHeight w:val="12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761D04">
        <w:trPr>
          <w:trHeight w:val="132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12 778,00</w:t>
            </w:r>
          </w:p>
        </w:tc>
      </w:tr>
      <w:tr w:rsidR="00761D04">
        <w:trPr>
          <w:trHeight w:val="13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16 668,00</w:t>
            </w:r>
          </w:p>
        </w:tc>
      </w:tr>
      <w:tr w:rsidR="00761D04">
        <w:trPr>
          <w:trHeight w:val="13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18 000,00</w:t>
            </w:r>
          </w:p>
        </w:tc>
      </w:tr>
      <w:tr w:rsidR="00761D04">
        <w:trPr>
          <w:trHeight w:val="5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447 446,00</w:t>
            </w:r>
          </w:p>
        </w:tc>
      </w:tr>
      <w:tr w:rsidR="00761D04">
        <w:trPr>
          <w:trHeight w:val="40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275B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645"/>
        </w:trPr>
        <w:tc>
          <w:tcPr>
            <w:tcW w:w="1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761D04">
        <w:trPr>
          <w:trHeight w:val="33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761D04">
        <w:trPr>
          <w:trHeight w:val="204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samorządowych zakładów budżetowych-utrzymanie zasobu mieszkaniowego na terenie Gminy Strumień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100 000,00</w:t>
            </w:r>
          </w:p>
        </w:tc>
      </w:tr>
      <w:tr w:rsidR="00761D04">
        <w:trPr>
          <w:trHeight w:val="17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samorządowych zakładów budżetowych-remont kamienicy Rynek 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39 000,00</w:t>
            </w:r>
          </w:p>
        </w:tc>
      </w:tr>
      <w:tr w:rsidR="00761D04">
        <w:trPr>
          <w:trHeight w:val="186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budżetowych-termomodernizacja</w:t>
            </w:r>
            <w:proofErr w:type="spellEnd"/>
            <w:r>
              <w:rPr>
                <w:sz w:val="20"/>
              </w:rPr>
              <w:t xml:space="preserve"> budynku ośrodka zdrowia w Drogomyślu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100 000,00</w:t>
            </w:r>
          </w:p>
        </w:tc>
      </w:tr>
      <w:tr w:rsidR="00761D04">
        <w:trPr>
          <w:trHeight w:val="51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727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376A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376A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239 000,00</w:t>
            </w:r>
          </w:p>
        </w:tc>
      </w:tr>
    </w:tbl>
    <w:p w:rsidR="00A77B3E" w:rsidRDefault="0037275B" w:rsidP="0037275B">
      <w:pPr>
        <w:rPr>
          <w:color w:val="000000"/>
          <w:u w:color="000000"/>
        </w:rPr>
      </w:pPr>
      <w:bookmarkStart w:id="0" w:name="_GoBack"/>
      <w:bookmarkEnd w:id="0"/>
    </w:p>
    <w:sectPr w:rsidR="00A77B3E" w:rsidSect="0037275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58" w:rsidRDefault="009376A0">
      <w:r>
        <w:separator/>
      </w:r>
    </w:p>
  </w:endnote>
  <w:endnote w:type="continuationSeparator" w:id="0">
    <w:p w:rsidR="002A4E58" w:rsidRDefault="0093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2"/>
      <w:gridCol w:w="3134"/>
    </w:tblGrid>
    <w:tr w:rsidR="00761D0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61D04" w:rsidRDefault="009376A0">
          <w:pPr>
            <w:jc w:val="left"/>
            <w:rPr>
              <w:sz w:val="18"/>
            </w:rPr>
          </w:pPr>
          <w:r>
            <w:rPr>
              <w:sz w:val="18"/>
            </w:rPr>
            <w:t>Id: DA83F25B-6EC9-4925-B00E-55E04CFDD89B.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61D04" w:rsidRDefault="009376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7275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61D04" w:rsidRDefault="00761D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58" w:rsidRDefault="009376A0">
      <w:r>
        <w:separator/>
      </w:r>
    </w:p>
  </w:footnote>
  <w:footnote w:type="continuationSeparator" w:id="0">
    <w:p w:rsidR="002A4E58" w:rsidRDefault="0093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4"/>
    <w:rsid w:val="002A4E58"/>
    <w:rsid w:val="0037275B"/>
    <w:rsid w:val="005905F2"/>
    <w:rsid w:val="00761D04"/>
    <w:rsid w:val="009376A0"/>
    <w:rsid w:val="00C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XVII.140.2020 z dnia 30 stycznia 2020 r.</vt:lpstr>
      <vt:lpstr/>
    </vt:vector>
  </TitlesOfParts>
  <Company>Rada Miejska w Strumieniu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XVII.140.2020 z dnia 30 stycznia 2020 r.</dc:title>
  <dc:subject>w sprawie zmiany budżetu gminy Strumień na 2020^rok</dc:subject>
  <dc:creator>ekrol</dc:creator>
  <cp:lastModifiedBy>Elżbieta Król</cp:lastModifiedBy>
  <cp:revision>3</cp:revision>
  <dcterms:created xsi:type="dcterms:W3CDTF">2020-01-31T12:07:00Z</dcterms:created>
  <dcterms:modified xsi:type="dcterms:W3CDTF">2020-01-31T12:20:00Z</dcterms:modified>
  <cp:category>Akt prawny</cp:category>
</cp:coreProperties>
</file>