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7B3FE6">
      <w:pPr>
        <w:spacing w:before="120" w:after="120" w:line="360" w:lineRule="auto"/>
        <w:ind w:left="993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uchwały Nr XXI.        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15 lipca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39"/>
        <w:gridCol w:w="865"/>
        <w:gridCol w:w="1469"/>
        <w:gridCol w:w="1291"/>
        <w:gridCol w:w="1669"/>
        <w:gridCol w:w="1172"/>
        <w:gridCol w:w="1196"/>
        <w:gridCol w:w="1469"/>
        <w:gridCol w:w="1433"/>
        <w:gridCol w:w="1349"/>
        <w:gridCol w:w="1539"/>
      </w:tblGrid>
      <w:tr w:rsidR="00F769F6">
        <w:trPr>
          <w:trHeight w:val="255"/>
        </w:trPr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Załącznik Nr 12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255"/>
        </w:trPr>
        <w:tc>
          <w:tcPr>
            <w:tcW w:w="40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  XVI. 130. 2019      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255"/>
        </w:trPr>
        <w:tc>
          <w:tcPr>
            <w:tcW w:w="40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 w Strumieniu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255"/>
        </w:trPr>
        <w:tc>
          <w:tcPr>
            <w:tcW w:w="40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 dnia 19 grudnia 2019 r.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315"/>
        </w:trPr>
        <w:tc>
          <w:tcPr>
            <w:tcW w:w="1569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PRZYCHODY I WYDATKI STANOWIĄCE KOSZTY ZAKŁADÓW BUDŻETOWYCH w ROKU 2020</w:t>
            </w:r>
          </w:p>
        </w:tc>
      </w:tr>
      <w:tr w:rsidR="00F769F6">
        <w:trPr>
          <w:trHeight w:val="330"/>
        </w:trPr>
        <w:tc>
          <w:tcPr>
            <w:tcW w:w="1569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center"/>
              <w:rPr>
                <w:color w:val="000000"/>
                <w:u w:color="000000"/>
              </w:rPr>
            </w:pPr>
          </w:p>
        </w:tc>
      </w:tr>
      <w:tr w:rsidR="00F769F6">
        <w:trPr>
          <w:trHeight w:val="420"/>
        </w:trPr>
        <w:tc>
          <w:tcPr>
            <w:tcW w:w="9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Nazwa 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Klasyfikacja budżetowa</w:t>
            </w:r>
          </w:p>
        </w:tc>
        <w:tc>
          <w:tcPr>
            <w:tcW w:w="58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Przychody</w:t>
            </w:r>
          </w:p>
        </w:tc>
        <w:tc>
          <w:tcPr>
            <w:tcW w:w="731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</w:t>
            </w:r>
          </w:p>
        </w:tc>
      </w:tr>
      <w:tr w:rsidR="00F769F6">
        <w:trPr>
          <w:trHeight w:val="210"/>
        </w:trPr>
        <w:tc>
          <w:tcPr>
            <w:tcW w:w="9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A200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A200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43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606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tym:</w:t>
            </w:r>
          </w:p>
        </w:tc>
      </w:tr>
      <w:tr w:rsidR="00F769F6">
        <w:trPr>
          <w:trHeight w:val="465"/>
        </w:trPr>
        <w:tc>
          <w:tcPr>
            <w:tcW w:w="9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A200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Rozdz.</w:t>
            </w:r>
          </w:p>
        </w:tc>
        <w:tc>
          <w:tcPr>
            <w:tcW w:w="15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A200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Przychody własne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A200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wynagrodzenia i pochodne od wynagrodzeń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wydatki bieżące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wpłaty do budżetu nadwyżki środków obrotowych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inwestycje</w:t>
            </w:r>
          </w:p>
        </w:tc>
      </w:tr>
      <w:tr w:rsidR="00F769F6">
        <w:trPr>
          <w:trHeight w:val="645"/>
        </w:trPr>
        <w:tc>
          <w:tcPr>
            <w:tcW w:w="9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A200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A200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A200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A200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A200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sz w:val="18"/>
              </w:rPr>
              <w:t>przedmio</w:t>
            </w:r>
            <w:proofErr w:type="spellEnd"/>
            <w:r>
              <w:rPr>
                <w:b/>
                <w:sz w:val="18"/>
              </w:rPr>
              <w:t xml:space="preserve">-             </w:t>
            </w:r>
            <w:proofErr w:type="spellStart"/>
            <w:r>
              <w:rPr>
                <w:b/>
                <w:sz w:val="18"/>
              </w:rPr>
              <w:t>towe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celo-             we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A200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A200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A200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A200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A200B6">
            <w:pPr>
              <w:jc w:val="center"/>
              <w:rPr>
                <w:color w:val="000000"/>
                <w:u w:color="000000"/>
              </w:rPr>
            </w:pPr>
          </w:p>
        </w:tc>
      </w:tr>
      <w:tr w:rsidR="00F769F6">
        <w:trPr>
          <w:trHeight w:val="255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F769F6">
        <w:trPr>
          <w:trHeight w:val="600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ZGKiM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70004</w:t>
            </w:r>
          </w:p>
        </w:tc>
        <w:tc>
          <w:tcPr>
            <w:tcW w:w="1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4 967 000,60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3 243 000,00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1 450 000,60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274 000,00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4 883 820,25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1 791 000,00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2 784 870,25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4 000,00</w:t>
            </w:r>
          </w:p>
        </w:tc>
        <w:tc>
          <w:tcPr>
            <w:tcW w:w="1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304 000,00</w:t>
            </w:r>
          </w:p>
        </w:tc>
      </w:tr>
      <w:tr w:rsidR="00F769F6">
        <w:trPr>
          <w:trHeight w:val="195"/>
        </w:trPr>
        <w:tc>
          <w:tcPr>
            <w:tcW w:w="96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705"/>
        </w:trPr>
        <w:tc>
          <w:tcPr>
            <w:tcW w:w="963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Przeznaczenie dotacji przedmiotowej:</w:t>
            </w:r>
          </w:p>
        </w:tc>
        <w:tc>
          <w:tcPr>
            <w:tcW w:w="15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j.m.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Ilość jednostek </w:t>
            </w:r>
            <w:proofErr w:type="spellStart"/>
            <w:r>
              <w:rPr>
                <w:b/>
                <w:sz w:val="16"/>
              </w:rPr>
              <w:t>kalkulacyj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Stawka za jednostkę</w:t>
            </w:r>
          </w:p>
        </w:tc>
        <w:tc>
          <w:tcPr>
            <w:tcW w:w="1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wysokość dotacji</w:t>
            </w:r>
          </w:p>
        </w:tc>
      </w:tr>
      <w:tr w:rsidR="00F769F6">
        <w:trPr>
          <w:trHeight w:val="255"/>
        </w:trPr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hali sportowej</w:t>
            </w:r>
          </w:p>
        </w:tc>
        <w:tc>
          <w:tcPr>
            <w:tcW w:w="15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1 439,80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166,14</w:t>
            </w:r>
          </w:p>
        </w:tc>
        <w:tc>
          <w:tcPr>
            <w:tcW w:w="1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239 208,37</w:t>
            </w:r>
          </w:p>
        </w:tc>
      </w:tr>
      <w:tr w:rsidR="00F769F6">
        <w:trPr>
          <w:trHeight w:val="255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Sali przy OSP w Bąkowie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258,62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266,99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69 048,95</w:t>
            </w:r>
          </w:p>
        </w:tc>
      </w:tr>
      <w:tr w:rsidR="00F769F6">
        <w:trPr>
          <w:trHeight w:val="255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GCIW w Pruchnej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799,00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106,68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85 237,32</w:t>
            </w:r>
          </w:p>
        </w:tc>
      </w:tr>
      <w:tr w:rsidR="00F769F6">
        <w:trPr>
          <w:trHeight w:val="255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Utrzymanie </w:t>
            </w:r>
            <w:proofErr w:type="spellStart"/>
            <w:r>
              <w:rPr>
                <w:sz w:val="20"/>
              </w:rPr>
              <w:t>MCKiR</w:t>
            </w:r>
            <w:proofErr w:type="spellEnd"/>
            <w:r>
              <w:rPr>
                <w:sz w:val="20"/>
              </w:rPr>
              <w:t xml:space="preserve"> w Strumieniu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1 725,32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223,41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385 453,74</w:t>
            </w:r>
          </w:p>
        </w:tc>
      </w:tr>
      <w:tr w:rsidR="00F769F6">
        <w:trPr>
          <w:trHeight w:val="255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zieleni miejskiej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15,27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198 510,00</w:t>
            </w:r>
          </w:p>
        </w:tc>
      </w:tr>
      <w:tr w:rsidR="00F769F6">
        <w:trPr>
          <w:trHeight w:val="270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czystości i porządku na terenie Gminy Strumień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1 765,00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99,07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174 858,55</w:t>
            </w:r>
          </w:p>
        </w:tc>
      </w:tr>
      <w:tr w:rsidR="00F769F6">
        <w:trPr>
          <w:trHeight w:val="255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dróg miejskich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14,17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13 699,03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194 115,26</w:t>
            </w:r>
          </w:p>
        </w:tc>
      </w:tr>
      <w:tr w:rsidR="00F769F6">
        <w:trPr>
          <w:trHeight w:val="285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Domu przedpogrzebowego w Pruchnej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48,88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122,98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6 011,26</w:t>
            </w:r>
          </w:p>
        </w:tc>
      </w:tr>
      <w:tr w:rsidR="00F769F6">
        <w:trPr>
          <w:trHeight w:val="240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kanalizacji deszczowej na terenie Gminy Strumień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mb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3 296,71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13,89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45 791,30</w:t>
            </w:r>
          </w:p>
        </w:tc>
      </w:tr>
      <w:tr w:rsidR="00F769F6">
        <w:trPr>
          <w:trHeight w:val="285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zabudowań byłej kaflarni w Strumieniu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6 714,00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2,09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14 032,26</w:t>
            </w:r>
          </w:p>
        </w:tc>
      </w:tr>
      <w:tr w:rsidR="00F769F6">
        <w:trPr>
          <w:trHeight w:val="480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11)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ogólnodostępnych pomieszczeń gminnych w budynku przy ul. Wyzwolenia 49 w Zbytkowie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92,01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131,38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12 088,27</w:t>
            </w:r>
          </w:p>
        </w:tc>
      </w:tr>
      <w:tr w:rsidR="00F769F6">
        <w:trPr>
          <w:trHeight w:val="315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lokalu Rady Sołeckiej w Drogomyślu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62,99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159,78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10 064,54</w:t>
            </w:r>
          </w:p>
        </w:tc>
      </w:tr>
      <w:tr w:rsidR="00F769F6">
        <w:trPr>
          <w:trHeight w:val="315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obiektu Chata nad zalewem Zabłocie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320,79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48,57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15 580,77</w:t>
            </w:r>
          </w:p>
        </w:tc>
      </w:tr>
      <w:tr w:rsidR="00F769F6">
        <w:trPr>
          <w:trHeight w:val="435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200B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125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1 450 000,60</w:t>
            </w:r>
          </w:p>
        </w:tc>
      </w:tr>
    </w:tbl>
    <w:p w:rsidR="00A77B3E" w:rsidRDefault="00A200B6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B6" w:rsidRDefault="00A200B6">
      <w:r>
        <w:separator/>
      </w:r>
    </w:p>
  </w:endnote>
  <w:endnote w:type="continuationSeparator" w:id="0">
    <w:p w:rsidR="00A200B6" w:rsidRDefault="00A2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F769F6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F769F6" w:rsidRDefault="007B3FE6">
          <w:pPr>
            <w:jc w:val="left"/>
            <w:rPr>
              <w:sz w:val="18"/>
            </w:rPr>
          </w:pPr>
          <w:r>
            <w:rPr>
              <w:sz w:val="18"/>
            </w:rPr>
            <w:t>Id: 6D224708-E112-47C9-B209-715EE2489B6B.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F769F6" w:rsidRDefault="007B3FE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A2B2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769F6" w:rsidRDefault="00F769F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B6" w:rsidRDefault="00A200B6">
      <w:r>
        <w:separator/>
      </w:r>
    </w:p>
  </w:footnote>
  <w:footnote w:type="continuationSeparator" w:id="0">
    <w:p w:rsidR="00A200B6" w:rsidRDefault="00A20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F6"/>
    <w:rsid w:val="000C2C7C"/>
    <w:rsid w:val="001F3305"/>
    <w:rsid w:val="00223906"/>
    <w:rsid w:val="00322B9F"/>
    <w:rsid w:val="0058270D"/>
    <w:rsid w:val="006058E2"/>
    <w:rsid w:val="00697A53"/>
    <w:rsid w:val="007B3FE6"/>
    <w:rsid w:val="00883638"/>
    <w:rsid w:val="009F79DC"/>
    <w:rsid w:val="00A200B6"/>
    <w:rsid w:val="00AA2B22"/>
    <w:rsid w:val="00EB65E6"/>
    <w:rsid w:val="00F7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XXI.        .2020 z dnia 15 lipca 2020 r.</vt:lpstr>
      <vt:lpstr/>
    </vt:vector>
  </TitlesOfParts>
  <Company>Rada Miejska w Strumieniu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XXI.        .2020 z dnia 15 lipca 2020 r.</dc:title>
  <dc:subject>w sprawie zmiany budżetu gminy Strumień na 2020^rok</dc:subject>
  <dc:creator>ekrol</dc:creator>
  <cp:lastModifiedBy>Elżbieta Król</cp:lastModifiedBy>
  <cp:revision>4</cp:revision>
  <cp:lastPrinted>2020-07-08T11:11:00Z</cp:lastPrinted>
  <dcterms:created xsi:type="dcterms:W3CDTF">2020-07-08T14:26:00Z</dcterms:created>
  <dcterms:modified xsi:type="dcterms:W3CDTF">2020-07-08T14:33:00Z</dcterms:modified>
  <cp:category>Akt prawny</cp:category>
</cp:coreProperties>
</file>